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0" w:type="dxa"/>
        <w:tblLayout w:type="fixed"/>
        <w:tblCellMar>
          <w:left w:w="70" w:type="dxa"/>
          <w:right w:w="70" w:type="dxa"/>
        </w:tblCellMar>
        <w:tblLook w:val="0000" w:firstRow="0" w:lastRow="0" w:firstColumn="0" w:lastColumn="0" w:noHBand="0" w:noVBand="0"/>
      </w:tblPr>
      <w:tblGrid>
        <w:gridCol w:w="970"/>
        <w:gridCol w:w="8100"/>
        <w:gridCol w:w="1080"/>
      </w:tblGrid>
      <w:tr w:rsidR="0051471B" w:rsidRPr="0051471B" w14:paraId="6459F366" w14:textId="77777777" w:rsidTr="00D10DA8">
        <w:trPr>
          <w:trHeight w:val="2516"/>
        </w:trPr>
        <w:tc>
          <w:tcPr>
            <w:tcW w:w="970" w:type="dxa"/>
          </w:tcPr>
          <w:p w14:paraId="2374B93A" w14:textId="77777777" w:rsidR="0051471B" w:rsidRPr="0051471B" w:rsidRDefault="0051471B" w:rsidP="00D10DA8">
            <w:pPr>
              <w:snapToGrid w:val="0"/>
              <w:jc w:val="center"/>
              <w:rPr>
                <w:rFonts w:asciiTheme="minorHAnsi" w:eastAsiaTheme="minorHAnsi" w:hAnsiTheme="minorHAnsi" w:cstheme="minorBidi"/>
                <w:sz w:val="14"/>
                <w:szCs w:val="48"/>
              </w:rPr>
            </w:pPr>
          </w:p>
          <w:p w14:paraId="4FF2AF20" w14:textId="77777777" w:rsidR="0051471B" w:rsidRPr="0051471B" w:rsidRDefault="0051471B" w:rsidP="00D10DA8">
            <w:pPr>
              <w:jc w:val="center"/>
              <w:rPr>
                <w:rFonts w:asciiTheme="minorHAnsi" w:eastAsiaTheme="minorHAnsi" w:hAnsiTheme="minorHAnsi" w:cstheme="minorBidi"/>
                <w:sz w:val="6"/>
              </w:rPr>
            </w:pPr>
          </w:p>
        </w:tc>
        <w:tc>
          <w:tcPr>
            <w:tcW w:w="8100" w:type="dxa"/>
          </w:tcPr>
          <w:p w14:paraId="2C353C49" w14:textId="77777777" w:rsidR="0051471B" w:rsidRPr="0051471B" w:rsidRDefault="0051471B" w:rsidP="00D10DA8">
            <w:pPr>
              <w:snapToGrid w:val="0"/>
              <w:jc w:val="center"/>
              <w:rPr>
                <w:rFonts w:asciiTheme="minorHAnsi" w:eastAsiaTheme="minorHAnsi" w:hAnsiTheme="minorHAnsi" w:cstheme="minorBidi"/>
                <w:sz w:val="6"/>
              </w:rPr>
            </w:pPr>
          </w:p>
          <w:p w14:paraId="1156984F" w14:textId="77777777" w:rsidR="0051471B" w:rsidRDefault="0051471B" w:rsidP="00D10DA8">
            <w:pPr>
              <w:pStyle w:val="Titolo4"/>
              <w:tabs>
                <w:tab w:val="left" w:pos="0"/>
              </w:tabs>
              <w:jc w:val="center"/>
              <w:rPr>
                <w:sz w:val="44"/>
                <w:szCs w:val="44"/>
              </w:rPr>
            </w:pPr>
            <w:r>
              <w:rPr>
                <w:sz w:val="44"/>
                <w:szCs w:val="44"/>
              </w:rPr>
              <w:t xml:space="preserve">COMUNE DI </w:t>
            </w:r>
            <w:r w:rsidR="00920DFC">
              <w:rPr>
                <w:sz w:val="44"/>
                <w:szCs w:val="44"/>
              </w:rPr>
              <w:t>PORTO AZZURRO</w:t>
            </w:r>
          </w:p>
          <w:p w14:paraId="421DD5BB" w14:textId="77777777" w:rsidR="0051471B" w:rsidRPr="0051471B" w:rsidRDefault="0051471B" w:rsidP="00523205">
            <w:pPr>
              <w:pStyle w:val="Titolo1"/>
              <w:tabs>
                <w:tab w:val="left" w:pos="0"/>
              </w:tabs>
              <w:rPr>
                <w:rFonts w:asciiTheme="minorHAnsi" w:eastAsiaTheme="minorHAnsi" w:hAnsiTheme="minorHAnsi" w:cstheme="minorBidi"/>
                <w:sz w:val="18"/>
                <w:szCs w:val="18"/>
              </w:rPr>
            </w:pPr>
            <w:r>
              <w:t xml:space="preserve">                                           PROVINCIA DI LIVORNO</w:t>
            </w:r>
            <w:r w:rsidR="00523205">
              <w:t xml:space="preserve"> </w:t>
            </w:r>
          </w:p>
        </w:tc>
        <w:tc>
          <w:tcPr>
            <w:tcW w:w="1080" w:type="dxa"/>
          </w:tcPr>
          <w:p w14:paraId="0D9D4845" w14:textId="77777777" w:rsidR="0051471B" w:rsidRPr="0051471B" w:rsidRDefault="0051471B" w:rsidP="00D10DA8">
            <w:pPr>
              <w:snapToGrid w:val="0"/>
              <w:jc w:val="center"/>
              <w:rPr>
                <w:rFonts w:asciiTheme="minorHAnsi" w:eastAsiaTheme="minorHAnsi" w:hAnsiTheme="minorHAnsi" w:cstheme="minorBidi"/>
                <w:sz w:val="10"/>
                <w:szCs w:val="48"/>
              </w:rPr>
            </w:pPr>
          </w:p>
          <w:p w14:paraId="65EA30AB" w14:textId="77777777" w:rsidR="0051471B" w:rsidRPr="0051471B" w:rsidRDefault="0051471B" w:rsidP="00D10DA8">
            <w:pPr>
              <w:jc w:val="center"/>
              <w:rPr>
                <w:rFonts w:ascii="Arial" w:eastAsiaTheme="minorHAnsi" w:hAnsi="Arial" w:cstheme="minorBidi"/>
              </w:rPr>
            </w:pPr>
          </w:p>
        </w:tc>
      </w:tr>
    </w:tbl>
    <w:p w14:paraId="69DB83BE" w14:textId="26043A18" w:rsidR="009E5D8A" w:rsidRPr="00523205" w:rsidRDefault="001837B5" w:rsidP="00C64A8F">
      <w:pPr>
        <w:spacing w:after="120" w:line="240" w:lineRule="auto"/>
        <w:jc w:val="center"/>
        <w:rPr>
          <w:rFonts w:ascii="Times New Roman" w:hAnsi="Times New Roman"/>
          <w:b/>
          <w:sz w:val="24"/>
          <w:szCs w:val="24"/>
        </w:rPr>
      </w:pPr>
      <w:r>
        <w:rPr>
          <w:rFonts w:ascii="Times New Roman" w:hAnsi="Times New Roman"/>
          <w:b/>
          <w:sz w:val="24"/>
          <w:szCs w:val="24"/>
        </w:rPr>
        <w:t xml:space="preserve">PROCEDURA APERTA </w:t>
      </w:r>
      <w:r w:rsidR="009E5D8A" w:rsidRPr="00523205">
        <w:rPr>
          <w:rFonts w:ascii="Times New Roman" w:hAnsi="Times New Roman"/>
          <w:b/>
          <w:sz w:val="24"/>
          <w:szCs w:val="24"/>
        </w:rPr>
        <w:t xml:space="preserve">PER LA </w:t>
      </w:r>
      <w:r w:rsidR="002F6EB8" w:rsidRPr="00C1659A">
        <w:rPr>
          <w:rFonts w:ascii="Times New Roman" w:hAnsi="Times New Roman"/>
          <w:b/>
          <w:sz w:val="24"/>
          <w:szCs w:val="24"/>
        </w:rPr>
        <w:t>CONCESSI</w:t>
      </w:r>
      <w:r w:rsidR="009E5D8A" w:rsidRPr="00C1659A">
        <w:rPr>
          <w:rFonts w:ascii="Times New Roman" w:hAnsi="Times New Roman"/>
          <w:b/>
          <w:sz w:val="24"/>
          <w:szCs w:val="24"/>
        </w:rPr>
        <w:t>ONE</w:t>
      </w:r>
      <w:r w:rsidR="002A31B1" w:rsidRPr="00C1659A">
        <w:rPr>
          <w:rFonts w:ascii="Times New Roman" w:hAnsi="Times New Roman"/>
          <w:b/>
          <w:sz w:val="24"/>
          <w:szCs w:val="24"/>
        </w:rPr>
        <w:t xml:space="preserve"> </w:t>
      </w:r>
      <w:r w:rsidR="002F6EB8" w:rsidRPr="00C1659A">
        <w:rPr>
          <w:rFonts w:ascii="Times New Roman" w:hAnsi="Times New Roman"/>
          <w:b/>
          <w:sz w:val="24"/>
          <w:szCs w:val="24"/>
        </w:rPr>
        <w:t>DECE</w:t>
      </w:r>
      <w:r w:rsidR="00523205" w:rsidRPr="00C1659A">
        <w:rPr>
          <w:rFonts w:ascii="Times New Roman" w:hAnsi="Times New Roman"/>
          <w:b/>
          <w:sz w:val="24"/>
          <w:szCs w:val="24"/>
        </w:rPr>
        <w:t>NNALE</w:t>
      </w:r>
      <w:r w:rsidR="009E5D8A" w:rsidRPr="00C1659A">
        <w:rPr>
          <w:rFonts w:ascii="Times New Roman" w:hAnsi="Times New Roman"/>
          <w:b/>
          <w:sz w:val="24"/>
          <w:szCs w:val="24"/>
        </w:rPr>
        <w:t xml:space="preserve"> </w:t>
      </w:r>
      <w:r w:rsidR="00920DFC" w:rsidRPr="00523205">
        <w:rPr>
          <w:rFonts w:ascii="Times New Roman" w:hAnsi="Times New Roman"/>
          <w:b/>
          <w:sz w:val="24"/>
          <w:szCs w:val="24"/>
        </w:rPr>
        <w:t>DEGLI IMPIANTI SPORTIVI COMUNALI LIMITATAMENTE ALLA PARTE DESTINATA AL GIOCO DEL TENNIS</w:t>
      </w:r>
      <w:r w:rsidR="00B126C7" w:rsidRPr="00523205">
        <w:rPr>
          <w:rFonts w:ascii="Times New Roman" w:hAnsi="Times New Roman"/>
          <w:b/>
          <w:sz w:val="24"/>
          <w:szCs w:val="24"/>
        </w:rPr>
        <w:t xml:space="preserve"> </w:t>
      </w:r>
      <w:r w:rsidR="002F6EB8">
        <w:rPr>
          <w:rFonts w:ascii="Times New Roman" w:hAnsi="Times New Roman"/>
          <w:b/>
          <w:sz w:val="24"/>
          <w:szCs w:val="24"/>
        </w:rPr>
        <w:t xml:space="preserve">E </w:t>
      </w:r>
      <w:r w:rsidR="002F6EB8" w:rsidRPr="00C1659A">
        <w:rPr>
          <w:rFonts w:ascii="Times New Roman" w:hAnsi="Times New Roman"/>
          <w:b/>
          <w:sz w:val="24"/>
          <w:szCs w:val="24"/>
        </w:rPr>
        <w:t xml:space="preserve">ASSIMILATI </w:t>
      </w:r>
      <w:r w:rsidR="009E5D8A" w:rsidRPr="00523205">
        <w:rPr>
          <w:rFonts w:ascii="Times New Roman" w:hAnsi="Times New Roman"/>
          <w:b/>
          <w:sz w:val="24"/>
          <w:szCs w:val="24"/>
        </w:rPr>
        <w:t>UBICATI IN</w:t>
      </w:r>
      <w:r w:rsidR="00CA4E89" w:rsidRPr="00523205">
        <w:rPr>
          <w:rFonts w:ascii="Times New Roman" w:hAnsi="Times New Roman"/>
          <w:b/>
          <w:sz w:val="24"/>
          <w:szCs w:val="24"/>
        </w:rPr>
        <w:t xml:space="preserve"> </w:t>
      </w:r>
      <w:r w:rsidR="00920DFC" w:rsidRPr="00523205">
        <w:rPr>
          <w:rFonts w:ascii="Times New Roman" w:hAnsi="Times New Roman"/>
          <w:b/>
          <w:sz w:val="24"/>
          <w:szCs w:val="24"/>
        </w:rPr>
        <w:t>LOC. SANTISSIMO</w:t>
      </w:r>
    </w:p>
    <w:p w14:paraId="2559FB3F" w14:textId="77777777" w:rsidR="00CA4E89" w:rsidRPr="00523205" w:rsidRDefault="00CA4E89" w:rsidP="008008F9">
      <w:pPr>
        <w:spacing w:after="120" w:line="240" w:lineRule="auto"/>
        <w:rPr>
          <w:rFonts w:ascii="Times New Roman" w:hAnsi="Times New Roman"/>
          <w:b/>
          <w:sz w:val="24"/>
          <w:szCs w:val="24"/>
        </w:rPr>
      </w:pPr>
    </w:p>
    <w:p w14:paraId="080876F5" w14:textId="77777777" w:rsidR="00523205" w:rsidRDefault="00CA4E89" w:rsidP="00CA4E89">
      <w:pPr>
        <w:spacing w:after="120" w:line="240" w:lineRule="auto"/>
        <w:jc w:val="center"/>
        <w:rPr>
          <w:rFonts w:ascii="Times New Roman" w:hAnsi="Times New Roman"/>
          <w:b/>
          <w:sz w:val="24"/>
          <w:szCs w:val="24"/>
        </w:rPr>
      </w:pPr>
      <w:r w:rsidRPr="00523205">
        <w:rPr>
          <w:rFonts w:ascii="Times New Roman" w:hAnsi="Times New Roman"/>
          <w:b/>
          <w:sz w:val="24"/>
          <w:szCs w:val="24"/>
        </w:rPr>
        <w:t xml:space="preserve">IL RESPONSABILE DELL’AREA </w:t>
      </w:r>
      <w:r w:rsidR="00523205">
        <w:rPr>
          <w:rFonts w:ascii="Times New Roman" w:hAnsi="Times New Roman"/>
          <w:b/>
          <w:sz w:val="24"/>
          <w:szCs w:val="24"/>
        </w:rPr>
        <w:t>AMMINISTRATIVA</w:t>
      </w:r>
    </w:p>
    <w:p w14:paraId="47C84B07" w14:textId="77777777" w:rsidR="00CA4E89" w:rsidRPr="00523205" w:rsidRDefault="00CA4E89" w:rsidP="00CA4E89">
      <w:pPr>
        <w:spacing w:after="120" w:line="240" w:lineRule="auto"/>
        <w:jc w:val="center"/>
        <w:rPr>
          <w:rFonts w:ascii="Times New Roman" w:hAnsi="Times New Roman"/>
          <w:b/>
          <w:sz w:val="24"/>
          <w:szCs w:val="24"/>
        </w:rPr>
      </w:pPr>
      <w:r w:rsidRPr="00523205">
        <w:rPr>
          <w:rFonts w:ascii="Times New Roman" w:hAnsi="Times New Roman"/>
          <w:b/>
          <w:sz w:val="24"/>
          <w:szCs w:val="24"/>
        </w:rPr>
        <w:t>RENDE NOTO CHE</w:t>
      </w:r>
    </w:p>
    <w:p w14:paraId="69F323F5" w14:textId="01BD4D4B" w:rsidR="009E5D8A" w:rsidRPr="00523205" w:rsidRDefault="00CA4E89" w:rsidP="008008F9">
      <w:pPr>
        <w:spacing w:after="120" w:line="240" w:lineRule="auto"/>
        <w:rPr>
          <w:rFonts w:ascii="Times New Roman" w:hAnsi="Times New Roman"/>
          <w:sz w:val="24"/>
          <w:szCs w:val="24"/>
        </w:rPr>
      </w:pPr>
      <w:r w:rsidRPr="00523205">
        <w:rPr>
          <w:rFonts w:ascii="Times New Roman" w:hAnsi="Times New Roman"/>
          <w:sz w:val="24"/>
          <w:szCs w:val="24"/>
        </w:rPr>
        <w:t>Il Co</w:t>
      </w:r>
      <w:r w:rsidR="002A31B1" w:rsidRPr="00523205">
        <w:rPr>
          <w:rFonts w:ascii="Times New Roman" w:hAnsi="Times New Roman"/>
          <w:sz w:val="24"/>
          <w:szCs w:val="24"/>
        </w:rPr>
        <w:t xml:space="preserve">mune di </w:t>
      </w:r>
      <w:r w:rsidR="00C64A8F">
        <w:rPr>
          <w:rFonts w:ascii="Times New Roman" w:hAnsi="Times New Roman"/>
          <w:sz w:val="24"/>
          <w:szCs w:val="24"/>
        </w:rPr>
        <w:t xml:space="preserve">Porto Azzurro </w:t>
      </w:r>
      <w:r w:rsidR="002A31B1" w:rsidRPr="00523205">
        <w:rPr>
          <w:rFonts w:ascii="Times New Roman" w:hAnsi="Times New Roman"/>
          <w:sz w:val="24"/>
          <w:szCs w:val="24"/>
        </w:rPr>
        <w:t xml:space="preserve">è </w:t>
      </w:r>
      <w:r w:rsidR="000042F6" w:rsidRPr="00523205">
        <w:rPr>
          <w:rFonts w:ascii="Times New Roman" w:hAnsi="Times New Roman"/>
          <w:sz w:val="24"/>
          <w:szCs w:val="24"/>
        </w:rPr>
        <w:t>proprietario</w:t>
      </w:r>
      <w:r w:rsidR="00897569" w:rsidRPr="00523205">
        <w:rPr>
          <w:rFonts w:ascii="Times New Roman" w:hAnsi="Times New Roman"/>
          <w:sz w:val="24"/>
          <w:szCs w:val="24"/>
        </w:rPr>
        <w:t xml:space="preserve"> dei seguenti beni immobili</w:t>
      </w:r>
      <w:r w:rsidR="000042F6" w:rsidRPr="00523205">
        <w:rPr>
          <w:rFonts w:ascii="Times New Roman" w:hAnsi="Times New Roman"/>
          <w:sz w:val="24"/>
          <w:szCs w:val="24"/>
        </w:rPr>
        <w:t>, costituiti da:</w:t>
      </w:r>
    </w:p>
    <w:p w14:paraId="2FB754BB" w14:textId="5C5E781B" w:rsidR="009E5D8A" w:rsidRPr="00523205" w:rsidRDefault="009E5D8A" w:rsidP="009E5D8A">
      <w:pPr>
        <w:pStyle w:val="Paragrafoelenco"/>
        <w:numPr>
          <w:ilvl w:val="0"/>
          <w:numId w:val="2"/>
        </w:numPr>
        <w:spacing w:after="120" w:line="240" w:lineRule="auto"/>
        <w:rPr>
          <w:rFonts w:ascii="Times New Roman" w:hAnsi="Times New Roman"/>
          <w:sz w:val="24"/>
          <w:szCs w:val="24"/>
        </w:rPr>
      </w:pPr>
      <w:r w:rsidRPr="00523205">
        <w:rPr>
          <w:rFonts w:ascii="Times New Roman" w:hAnsi="Times New Roman"/>
          <w:sz w:val="24"/>
          <w:szCs w:val="24"/>
        </w:rPr>
        <w:t>Area a verde sportiva</w:t>
      </w:r>
      <w:r w:rsidR="00523205">
        <w:rPr>
          <w:rFonts w:ascii="Times New Roman" w:hAnsi="Times New Roman"/>
          <w:sz w:val="24"/>
          <w:szCs w:val="24"/>
        </w:rPr>
        <w:t>,</w:t>
      </w:r>
      <w:r w:rsidR="00897569" w:rsidRPr="00523205">
        <w:rPr>
          <w:rFonts w:ascii="Times New Roman" w:hAnsi="Times New Roman"/>
          <w:sz w:val="24"/>
          <w:szCs w:val="24"/>
        </w:rPr>
        <w:t xml:space="preserve"> </w:t>
      </w:r>
      <w:r w:rsidRPr="00523205">
        <w:rPr>
          <w:rFonts w:ascii="Times New Roman" w:hAnsi="Times New Roman"/>
          <w:sz w:val="24"/>
          <w:szCs w:val="24"/>
        </w:rPr>
        <w:t xml:space="preserve">sita in </w:t>
      </w:r>
      <w:r w:rsidR="00920DFC" w:rsidRPr="00523205">
        <w:rPr>
          <w:rFonts w:ascii="Times New Roman" w:hAnsi="Times New Roman"/>
          <w:sz w:val="24"/>
          <w:szCs w:val="24"/>
        </w:rPr>
        <w:t>Loc.</w:t>
      </w:r>
      <w:r w:rsidR="00A96B3A">
        <w:rPr>
          <w:rFonts w:ascii="Times New Roman" w:hAnsi="Times New Roman"/>
          <w:sz w:val="24"/>
          <w:szCs w:val="24"/>
        </w:rPr>
        <w:t xml:space="preserve"> </w:t>
      </w:r>
      <w:r w:rsidR="00920DFC" w:rsidRPr="00523205">
        <w:rPr>
          <w:rFonts w:ascii="Times New Roman" w:hAnsi="Times New Roman"/>
          <w:sz w:val="24"/>
          <w:szCs w:val="24"/>
        </w:rPr>
        <w:t>Santissimo</w:t>
      </w:r>
      <w:r w:rsidR="00523205" w:rsidRPr="00523205">
        <w:rPr>
          <w:rFonts w:ascii="Times New Roman" w:hAnsi="Times New Roman"/>
          <w:sz w:val="24"/>
          <w:szCs w:val="24"/>
        </w:rPr>
        <w:t>,</w:t>
      </w:r>
      <w:r w:rsidRPr="00523205">
        <w:rPr>
          <w:rFonts w:ascii="Times New Roman" w:hAnsi="Times New Roman"/>
          <w:sz w:val="24"/>
          <w:szCs w:val="24"/>
        </w:rPr>
        <w:t xml:space="preserve"> </w:t>
      </w:r>
      <w:r w:rsidR="002A31B1" w:rsidRPr="00523205">
        <w:rPr>
          <w:rFonts w:ascii="Times New Roman" w:hAnsi="Times New Roman"/>
          <w:sz w:val="24"/>
          <w:szCs w:val="24"/>
        </w:rPr>
        <w:t>contraddistinta a</w:t>
      </w:r>
      <w:r w:rsidR="002437B0" w:rsidRPr="00523205">
        <w:rPr>
          <w:rFonts w:ascii="Times New Roman" w:hAnsi="Times New Roman"/>
          <w:sz w:val="24"/>
          <w:szCs w:val="24"/>
        </w:rPr>
        <w:t>l</w:t>
      </w:r>
      <w:r w:rsidR="002A31B1" w:rsidRPr="00523205">
        <w:rPr>
          <w:rFonts w:ascii="Times New Roman" w:hAnsi="Times New Roman"/>
          <w:sz w:val="24"/>
          <w:szCs w:val="24"/>
        </w:rPr>
        <w:t xml:space="preserve"> </w:t>
      </w:r>
      <w:r w:rsidR="002437B0" w:rsidRPr="00523205">
        <w:rPr>
          <w:rFonts w:ascii="Times New Roman" w:hAnsi="Times New Roman"/>
          <w:sz w:val="24"/>
          <w:szCs w:val="24"/>
        </w:rPr>
        <w:t xml:space="preserve">foglio di </w:t>
      </w:r>
      <w:r w:rsidR="002A31B1" w:rsidRPr="00523205">
        <w:rPr>
          <w:rFonts w:ascii="Times New Roman" w:hAnsi="Times New Roman"/>
          <w:sz w:val="24"/>
          <w:szCs w:val="24"/>
        </w:rPr>
        <w:t xml:space="preserve">mappa </w:t>
      </w:r>
      <w:r w:rsidR="002437B0" w:rsidRPr="00523205">
        <w:rPr>
          <w:rFonts w:ascii="Times New Roman" w:hAnsi="Times New Roman"/>
          <w:sz w:val="24"/>
          <w:szCs w:val="24"/>
        </w:rPr>
        <w:t>numero 12, particell</w:t>
      </w:r>
      <w:r w:rsidR="000B1E48">
        <w:rPr>
          <w:rFonts w:ascii="Times New Roman" w:hAnsi="Times New Roman"/>
          <w:sz w:val="24"/>
          <w:szCs w:val="24"/>
        </w:rPr>
        <w:t>a</w:t>
      </w:r>
      <w:r w:rsidR="002437B0" w:rsidRPr="00523205">
        <w:rPr>
          <w:rFonts w:ascii="Times New Roman" w:hAnsi="Times New Roman"/>
          <w:sz w:val="24"/>
          <w:szCs w:val="24"/>
        </w:rPr>
        <w:t xml:space="preserve"> numer</w:t>
      </w:r>
      <w:r w:rsidR="000B1E48">
        <w:rPr>
          <w:rFonts w:ascii="Times New Roman" w:hAnsi="Times New Roman"/>
          <w:sz w:val="24"/>
          <w:szCs w:val="24"/>
        </w:rPr>
        <w:t>o</w:t>
      </w:r>
      <w:r w:rsidR="002437B0" w:rsidRPr="00523205">
        <w:rPr>
          <w:rFonts w:ascii="Times New Roman" w:hAnsi="Times New Roman"/>
          <w:sz w:val="24"/>
          <w:szCs w:val="24"/>
        </w:rPr>
        <w:t xml:space="preserve"> 439</w:t>
      </w:r>
      <w:r w:rsidR="000B1E48">
        <w:rPr>
          <w:rFonts w:ascii="Times New Roman" w:hAnsi="Times New Roman"/>
          <w:sz w:val="24"/>
          <w:szCs w:val="24"/>
        </w:rPr>
        <w:t>,</w:t>
      </w:r>
      <w:r w:rsidRPr="00523205">
        <w:rPr>
          <w:rFonts w:ascii="Times New Roman" w:hAnsi="Times New Roman"/>
          <w:sz w:val="24"/>
          <w:szCs w:val="24"/>
        </w:rPr>
        <w:t xml:space="preserve"> </w:t>
      </w:r>
      <w:r w:rsidR="00073980">
        <w:rPr>
          <w:rFonts w:ascii="Times New Roman" w:hAnsi="Times New Roman"/>
          <w:sz w:val="24"/>
          <w:szCs w:val="24"/>
        </w:rPr>
        <w:t xml:space="preserve">per una superficie complessiva di mq 4.995, </w:t>
      </w:r>
      <w:r w:rsidRPr="00523205">
        <w:rPr>
          <w:rFonts w:ascii="Times New Roman" w:hAnsi="Times New Roman"/>
          <w:sz w:val="24"/>
          <w:szCs w:val="24"/>
        </w:rPr>
        <w:t>in cui sono ubicati:</w:t>
      </w:r>
    </w:p>
    <w:p w14:paraId="273A64E6" w14:textId="77777777" w:rsidR="009E5D8A" w:rsidRPr="00523205" w:rsidRDefault="000042F6" w:rsidP="009E5D8A">
      <w:pPr>
        <w:pStyle w:val="Paragrafoelenco"/>
        <w:numPr>
          <w:ilvl w:val="0"/>
          <w:numId w:val="3"/>
        </w:numPr>
        <w:spacing w:after="120" w:line="240" w:lineRule="auto"/>
        <w:rPr>
          <w:rFonts w:ascii="Times New Roman" w:hAnsi="Times New Roman"/>
          <w:sz w:val="24"/>
          <w:szCs w:val="24"/>
        </w:rPr>
      </w:pPr>
      <w:r w:rsidRPr="00523205">
        <w:rPr>
          <w:rFonts w:ascii="Times New Roman" w:hAnsi="Times New Roman"/>
          <w:sz w:val="24"/>
          <w:szCs w:val="24"/>
        </w:rPr>
        <w:t xml:space="preserve">N. </w:t>
      </w:r>
      <w:r w:rsidR="009E5D8A" w:rsidRPr="00523205">
        <w:rPr>
          <w:rFonts w:ascii="Times New Roman" w:hAnsi="Times New Roman"/>
          <w:sz w:val="24"/>
          <w:szCs w:val="24"/>
        </w:rPr>
        <w:t xml:space="preserve">2 campi da tennis in </w:t>
      </w:r>
      <w:r w:rsidR="00920DFC" w:rsidRPr="00523205">
        <w:rPr>
          <w:rFonts w:ascii="Times New Roman" w:hAnsi="Times New Roman"/>
          <w:sz w:val="24"/>
          <w:szCs w:val="24"/>
        </w:rPr>
        <w:t>terra rossa;</w:t>
      </w:r>
    </w:p>
    <w:p w14:paraId="063D92AA" w14:textId="3CB93B9A" w:rsidR="00261705" w:rsidRPr="00523205" w:rsidRDefault="000042F6" w:rsidP="002437B0">
      <w:pPr>
        <w:pStyle w:val="Paragrafoelenco"/>
        <w:numPr>
          <w:ilvl w:val="0"/>
          <w:numId w:val="3"/>
        </w:numPr>
        <w:spacing w:after="120" w:line="240" w:lineRule="auto"/>
        <w:rPr>
          <w:rFonts w:ascii="Times New Roman" w:hAnsi="Times New Roman"/>
          <w:sz w:val="24"/>
          <w:szCs w:val="24"/>
        </w:rPr>
      </w:pPr>
      <w:r w:rsidRPr="00523205">
        <w:rPr>
          <w:rFonts w:ascii="Times New Roman" w:hAnsi="Times New Roman"/>
          <w:sz w:val="24"/>
          <w:szCs w:val="24"/>
        </w:rPr>
        <w:t xml:space="preserve">N. </w:t>
      </w:r>
      <w:r w:rsidR="009E5D8A" w:rsidRPr="00523205">
        <w:rPr>
          <w:rFonts w:ascii="Times New Roman" w:hAnsi="Times New Roman"/>
          <w:sz w:val="24"/>
          <w:szCs w:val="24"/>
        </w:rPr>
        <w:t>1 tensostruttura lamellare con copertura a tenda</w:t>
      </w:r>
      <w:r w:rsidR="00523205">
        <w:rPr>
          <w:rFonts w:ascii="Times New Roman" w:hAnsi="Times New Roman"/>
          <w:sz w:val="24"/>
          <w:szCs w:val="24"/>
        </w:rPr>
        <w:t xml:space="preserve"> </w:t>
      </w:r>
      <w:r w:rsidR="009E5D8A" w:rsidRPr="00523205">
        <w:rPr>
          <w:rFonts w:ascii="Times New Roman" w:hAnsi="Times New Roman"/>
          <w:sz w:val="24"/>
          <w:szCs w:val="24"/>
        </w:rPr>
        <w:t xml:space="preserve">e pavimentazione in </w:t>
      </w:r>
      <w:r w:rsidR="00EA3464" w:rsidRPr="00523205">
        <w:rPr>
          <w:rFonts w:ascii="Times New Roman" w:hAnsi="Times New Roman"/>
          <w:sz w:val="24"/>
          <w:szCs w:val="24"/>
        </w:rPr>
        <w:t>P.V.C.</w:t>
      </w:r>
      <w:r w:rsidR="009E5D8A" w:rsidRPr="00523205">
        <w:rPr>
          <w:rFonts w:ascii="Times New Roman" w:hAnsi="Times New Roman"/>
          <w:sz w:val="24"/>
          <w:szCs w:val="24"/>
        </w:rPr>
        <w:t xml:space="preserve"> per l’attività di tennis/calcetto</w:t>
      </w:r>
      <w:r w:rsidR="00261705" w:rsidRPr="00523205">
        <w:rPr>
          <w:rFonts w:ascii="Times New Roman" w:hAnsi="Times New Roman"/>
          <w:sz w:val="24"/>
          <w:szCs w:val="24"/>
        </w:rPr>
        <w:t>;</w:t>
      </w:r>
    </w:p>
    <w:p w14:paraId="033045B3" w14:textId="5C651F8B" w:rsidR="002437B0" w:rsidRPr="00523205" w:rsidRDefault="000042F6" w:rsidP="002437B0">
      <w:pPr>
        <w:pStyle w:val="Paragrafoelenco"/>
        <w:numPr>
          <w:ilvl w:val="0"/>
          <w:numId w:val="3"/>
        </w:numPr>
        <w:spacing w:after="120" w:line="240" w:lineRule="auto"/>
        <w:rPr>
          <w:rFonts w:ascii="Times New Roman" w:hAnsi="Times New Roman"/>
          <w:sz w:val="24"/>
          <w:szCs w:val="24"/>
        </w:rPr>
      </w:pPr>
      <w:r w:rsidRPr="00523205">
        <w:rPr>
          <w:rFonts w:ascii="Times New Roman" w:hAnsi="Times New Roman"/>
          <w:sz w:val="24"/>
          <w:szCs w:val="24"/>
        </w:rPr>
        <w:t xml:space="preserve">N. </w:t>
      </w:r>
      <w:r w:rsidR="00261705" w:rsidRPr="00523205">
        <w:rPr>
          <w:rFonts w:ascii="Times New Roman" w:hAnsi="Times New Roman"/>
          <w:sz w:val="24"/>
          <w:szCs w:val="24"/>
        </w:rPr>
        <w:t xml:space="preserve">1 locale </w:t>
      </w:r>
      <w:r w:rsidR="002437B0" w:rsidRPr="00523205">
        <w:rPr>
          <w:rFonts w:ascii="Times New Roman" w:hAnsi="Times New Roman"/>
          <w:sz w:val="24"/>
          <w:szCs w:val="24"/>
        </w:rPr>
        <w:t xml:space="preserve">in muratura in parte ad uso </w:t>
      </w:r>
      <w:r w:rsidR="00261705" w:rsidRPr="00523205">
        <w:rPr>
          <w:rFonts w:ascii="Times New Roman" w:hAnsi="Times New Roman"/>
          <w:sz w:val="24"/>
          <w:szCs w:val="24"/>
        </w:rPr>
        <w:t xml:space="preserve">bar </w:t>
      </w:r>
      <w:r w:rsidR="002437B0" w:rsidRPr="00523205">
        <w:rPr>
          <w:rFonts w:ascii="Times New Roman" w:hAnsi="Times New Roman"/>
          <w:sz w:val="24"/>
          <w:szCs w:val="24"/>
        </w:rPr>
        <w:t>e somministrazione alimenti e bevande</w:t>
      </w:r>
      <w:r w:rsidR="00D26604">
        <w:rPr>
          <w:rFonts w:ascii="Times New Roman" w:hAnsi="Times New Roman"/>
          <w:sz w:val="24"/>
          <w:szCs w:val="24"/>
        </w:rPr>
        <w:t xml:space="preserve"> riservato a coloro che gravitano attorno all’attività sportiva esercitata nell’impianto,</w:t>
      </w:r>
      <w:r w:rsidR="00D93E60">
        <w:rPr>
          <w:rFonts w:ascii="Times New Roman" w:hAnsi="Times New Roman"/>
          <w:sz w:val="24"/>
          <w:szCs w:val="24"/>
        </w:rPr>
        <w:t xml:space="preserve"> </w:t>
      </w:r>
      <w:r w:rsidR="002437B0" w:rsidRPr="00523205">
        <w:rPr>
          <w:rFonts w:ascii="Times New Roman" w:hAnsi="Times New Roman"/>
          <w:sz w:val="24"/>
          <w:szCs w:val="24"/>
        </w:rPr>
        <w:t>in parte ad uso spogliatoi</w:t>
      </w:r>
      <w:r w:rsidR="00805C93">
        <w:rPr>
          <w:rFonts w:ascii="Times New Roman" w:hAnsi="Times New Roman"/>
          <w:sz w:val="24"/>
          <w:szCs w:val="24"/>
        </w:rPr>
        <w:t>.</w:t>
      </w:r>
    </w:p>
    <w:p w14:paraId="6DEE9182" w14:textId="77777777" w:rsidR="002437B0" w:rsidRPr="00523205" w:rsidRDefault="002437B0" w:rsidP="002437B0">
      <w:pPr>
        <w:pStyle w:val="Paragrafoelenco"/>
        <w:spacing w:after="120" w:line="240" w:lineRule="auto"/>
        <w:ind w:left="0"/>
        <w:rPr>
          <w:rFonts w:ascii="Times New Roman" w:hAnsi="Times New Roman"/>
          <w:sz w:val="24"/>
          <w:szCs w:val="24"/>
        </w:rPr>
      </w:pPr>
    </w:p>
    <w:p w14:paraId="74510BE1" w14:textId="39CA34E2" w:rsidR="00D529C5" w:rsidRPr="00523205" w:rsidRDefault="007D759C" w:rsidP="00005AA1">
      <w:pPr>
        <w:pStyle w:val="Paragrafoelenco"/>
        <w:spacing w:after="120" w:line="240" w:lineRule="auto"/>
        <w:ind w:left="0"/>
        <w:jc w:val="both"/>
        <w:rPr>
          <w:rFonts w:ascii="Times New Roman" w:hAnsi="Times New Roman"/>
          <w:sz w:val="24"/>
          <w:szCs w:val="24"/>
        </w:rPr>
      </w:pPr>
      <w:r w:rsidRPr="00523205">
        <w:rPr>
          <w:rFonts w:ascii="Times New Roman" w:hAnsi="Times New Roman"/>
          <w:sz w:val="24"/>
          <w:szCs w:val="24"/>
        </w:rPr>
        <w:t>I</w:t>
      </w:r>
      <w:r w:rsidR="00261705" w:rsidRPr="00523205">
        <w:rPr>
          <w:rFonts w:ascii="Times New Roman" w:hAnsi="Times New Roman"/>
          <w:sz w:val="24"/>
          <w:szCs w:val="24"/>
        </w:rPr>
        <w:t xml:space="preserve">n esecuzione della Delibera di Giunta </w:t>
      </w:r>
      <w:r w:rsidR="00C64A8F">
        <w:rPr>
          <w:rFonts w:ascii="Times New Roman" w:hAnsi="Times New Roman"/>
          <w:sz w:val="24"/>
          <w:szCs w:val="24"/>
        </w:rPr>
        <w:t>Comunale</w:t>
      </w:r>
      <w:r w:rsidR="00261705" w:rsidRPr="00523205">
        <w:rPr>
          <w:rFonts w:ascii="Times New Roman" w:hAnsi="Times New Roman"/>
          <w:sz w:val="24"/>
          <w:szCs w:val="24"/>
        </w:rPr>
        <w:t xml:space="preserve"> n. </w:t>
      </w:r>
      <w:r w:rsidR="00D26604">
        <w:rPr>
          <w:rFonts w:ascii="Times New Roman" w:hAnsi="Times New Roman"/>
          <w:sz w:val="24"/>
          <w:szCs w:val="24"/>
        </w:rPr>
        <w:t>171</w:t>
      </w:r>
      <w:r w:rsidR="002A31B1" w:rsidRPr="00523205">
        <w:rPr>
          <w:rFonts w:ascii="Times New Roman" w:hAnsi="Times New Roman"/>
          <w:sz w:val="24"/>
          <w:szCs w:val="24"/>
        </w:rPr>
        <w:t xml:space="preserve"> del </w:t>
      </w:r>
      <w:r w:rsidR="00D26604">
        <w:rPr>
          <w:rFonts w:ascii="Times New Roman" w:hAnsi="Times New Roman"/>
          <w:sz w:val="24"/>
          <w:szCs w:val="24"/>
        </w:rPr>
        <w:t>19.10.2021</w:t>
      </w:r>
      <w:r w:rsidR="002F6EB8">
        <w:rPr>
          <w:rFonts w:ascii="Times New Roman" w:hAnsi="Times New Roman"/>
          <w:sz w:val="24"/>
          <w:szCs w:val="24"/>
        </w:rPr>
        <w:t>,</w:t>
      </w:r>
      <w:r w:rsidR="00971E22">
        <w:rPr>
          <w:rFonts w:ascii="Times New Roman" w:hAnsi="Times New Roman"/>
          <w:sz w:val="24"/>
          <w:szCs w:val="24"/>
        </w:rPr>
        <w:t xml:space="preserve"> </w:t>
      </w:r>
      <w:r w:rsidR="00805C93">
        <w:rPr>
          <w:rFonts w:ascii="Times New Roman" w:hAnsi="Times New Roman"/>
          <w:sz w:val="24"/>
          <w:szCs w:val="24"/>
        </w:rPr>
        <w:t>legalmente esecutiv</w:t>
      </w:r>
      <w:r w:rsidR="00971E22">
        <w:rPr>
          <w:rFonts w:ascii="Times New Roman" w:hAnsi="Times New Roman"/>
          <w:sz w:val="24"/>
          <w:szCs w:val="24"/>
        </w:rPr>
        <w:t xml:space="preserve">a e </w:t>
      </w:r>
      <w:r w:rsidR="00120A1F">
        <w:rPr>
          <w:rFonts w:ascii="Times New Roman" w:hAnsi="Times New Roman"/>
          <w:sz w:val="24"/>
          <w:szCs w:val="24"/>
        </w:rPr>
        <w:t>del</w:t>
      </w:r>
      <w:r w:rsidR="00971E22">
        <w:rPr>
          <w:rFonts w:ascii="Times New Roman" w:hAnsi="Times New Roman"/>
          <w:sz w:val="24"/>
          <w:szCs w:val="24"/>
        </w:rPr>
        <w:t>la Delibera di Giunta Comunale n. 53 del 10/06/2022</w:t>
      </w:r>
      <w:r w:rsidR="00CB64A5">
        <w:rPr>
          <w:rFonts w:ascii="Times New Roman" w:hAnsi="Times New Roman"/>
          <w:sz w:val="24"/>
          <w:szCs w:val="24"/>
        </w:rPr>
        <w:t xml:space="preserve"> e della Determina n. 74 del 2 agosto 2022,</w:t>
      </w:r>
      <w:r w:rsidR="00805C93">
        <w:rPr>
          <w:rFonts w:ascii="Times New Roman" w:hAnsi="Times New Roman"/>
          <w:sz w:val="24"/>
          <w:szCs w:val="24"/>
        </w:rPr>
        <w:t xml:space="preserve"> con il presente avviso </w:t>
      </w:r>
      <w:r w:rsidR="00261705" w:rsidRPr="00523205">
        <w:rPr>
          <w:rFonts w:ascii="Times New Roman" w:hAnsi="Times New Roman"/>
          <w:sz w:val="24"/>
          <w:szCs w:val="24"/>
        </w:rPr>
        <w:t xml:space="preserve">si intende </w:t>
      </w:r>
      <w:r w:rsidR="00585679">
        <w:rPr>
          <w:rFonts w:ascii="Times New Roman" w:hAnsi="Times New Roman"/>
          <w:sz w:val="24"/>
          <w:szCs w:val="24"/>
        </w:rPr>
        <w:t xml:space="preserve">avviare una procedura aperta ai sensi dell’art. 60 del D.Lgs. n. 50/2022 </w:t>
      </w:r>
      <w:r w:rsidR="00805C93">
        <w:rPr>
          <w:rFonts w:ascii="Times New Roman" w:hAnsi="Times New Roman"/>
          <w:sz w:val="24"/>
          <w:szCs w:val="24"/>
        </w:rPr>
        <w:t xml:space="preserve">al fine di individuare soggetti </w:t>
      </w:r>
      <w:r w:rsidR="00027D7B">
        <w:rPr>
          <w:rFonts w:ascii="Times New Roman" w:hAnsi="Times New Roman"/>
          <w:sz w:val="24"/>
          <w:szCs w:val="24"/>
        </w:rPr>
        <w:t xml:space="preserve">idonei interessati </w:t>
      </w:r>
      <w:r w:rsidR="00805C93">
        <w:rPr>
          <w:rFonts w:ascii="Times New Roman" w:hAnsi="Times New Roman"/>
          <w:sz w:val="24"/>
          <w:szCs w:val="24"/>
        </w:rPr>
        <w:t xml:space="preserve">alla </w:t>
      </w:r>
      <w:r w:rsidR="00261705" w:rsidRPr="00523205">
        <w:rPr>
          <w:rFonts w:ascii="Times New Roman" w:hAnsi="Times New Roman"/>
          <w:sz w:val="24"/>
          <w:szCs w:val="24"/>
        </w:rPr>
        <w:t xml:space="preserve">gestione </w:t>
      </w:r>
      <w:r w:rsidR="00005AA1">
        <w:rPr>
          <w:rFonts w:ascii="Times New Roman" w:hAnsi="Times New Roman"/>
          <w:sz w:val="24"/>
          <w:szCs w:val="24"/>
        </w:rPr>
        <w:t>de</w:t>
      </w:r>
      <w:r w:rsidR="00C67638">
        <w:rPr>
          <w:rFonts w:ascii="Times New Roman" w:hAnsi="Times New Roman"/>
          <w:sz w:val="24"/>
          <w:szCs w:val="24"/>
        </w:rPr>
        <w:t>ll’</w:t>
      </w:r>
      <w:r w:rsidR="009E5D8A" w:rsidRPr="00523205">
        <w:rPr>
          <w:rFonts w:ascii="Times New Roman" w:hAnsi="Times New Roman"/>
          <w:sz w:val="24"/>
          <w:szCs w:val="24"/>
        </w:rPr>
        <w:t>impiant</w:t>
      </w:r>
      <w:r w:rsidR="00C67638">
        <w:rPr>
          <w:rFonts w:ascii="Times New Roman" w:hAnsi="Times New Roman"/>
          <w:sz w:val="24"/>
          <w:szCs w:val="24"/>
        </w:rPr>
        <w:t>o</w:t>
      </w:r>
      <w:r w:rsidR="009E5D8A" w:rsidRPr="00523205">
        <w:rPr>
          <w:rFonts w:ascii="Times New Roman" w:hAnsi="Times New Roman"/>
          <w:sz w:val="24"/>
          <w:szCs w:val="24"/>
        </w:rPr>
        <w:t xml:space="preserve"> sportiv</w:t>
      </w:r>
      <w:r w:rsidR="00C67638">
        <w:rPr>
          <w:rFonts w:ascii="Times New Roman" w:hAnsi="Times New Roman"/>
          <w:sz w:val="24"/>
          <w:szCs w:val="24"/>
        </w:rPr>
        <w:t>o</w:t>
      </w:r>
      <w:r w:rsidR="009E5D8A" w:rsidRPr="00523205">
        <w:rPr>
          <w:rFonts w:ascii="Times New Roman" w:hAnsi="Times New Roman"/>
          <w:sz w:val="24"/>
          <w:szCs w:val="24"/>
        </w:rPr>
        <w:t xml:space="preserve"> </w:t>
      </w:r>
      <w:r w:rsidR="00C67638">
        <w:rPr>
          <w:rFonts w:ascii="Times New Roman" w:hAnsi="Times New Roman"/>
          <w:sz w:val="24"/>
          <w:szCs w:val="24"/>
        </w:rPr>
        <w:t>in parola</w:t>
      </w:r>
      <w:r w:rsidR="00005AA1">
        <w:rPr>
          <w:rFonts w:ascii="Times New Roman" w:hAnsi="Times New Roman"/>
          <w:sz w:val="24"/>
          <w:szCs w:val="24"/>
        </w:rPr>
        <w:t>,</w:t>
      </w:r>
      <w:r w:rsidR="00261705" w:rsidRPr="00523205">
        <w:rPr>
          <w:rFonts w:ascii="Times New Roman" w:hAnsi="Times New Roman"/>
          <w:sz w:val="24"/>
          <w:szCs w:val="24"/>
        </w:rPr>
        <w:t xml:space="preserve"> per </w:t>
      </w:r>
      <w:r w:rsidR="009E5D8A" w:rsidRPr="00523205">
        <w:rPr>
          <w:rFonts w:ascii="Times New Roman" w:hAnsi="Times New Roman"/>
          <w:sz w:val="24"/>
          <w:szCs w:val="24"/>
        </w:rPr>
        <w:t xml:space="preserve">la durata </w:t>
      </w:r>
      <w:r w:rsidR="00261705" w:rsidRPr="00523205">
        <w:rPr>
          <w:rFonts w:ascii="Times New Roman" w:hAnsi="Times New Roman"/>
          <w:sz w:val="24"/>
          <w:szCs w:val="24"/>
        </w:rPr>
        <w:t>stabilita in</w:t>
      </w:r>
      <w:r w:rsidR="009E5D8A" w:rsidRPr="00523205">
        <w:rPr>
          <w:rFonts w:ascii="Times New Roman" w:hAnsi="Times New Roman"/>
          <w:sz w:val="24"/>
          <w:szCs w:val="24"/>
        </w:rPr>
        <w:t xml:space="preserve"> </w:t>
      </w:r>
      <w:r w:rsidR="009E5D8A" w:rsidRPr="00971E22">
        <w:rPr>
          <w:rFonts w:ascii="Times New Roman" w:hAnsi="Times New Roman"/>
          <w:sz w:val="24"/>
          <w:szCs w:val="24"/>
        </w:rPr>
        <w:t xml:space="preserve">anni </w:t>
      </w:r>
      <w:r w:rsidR="002F6EB8" w:rsidRPr="00971E22">
        <w:rPr>
          <w:rFonts w:ascii="Times New Roman" w:hAnsi="Times New Roman"/>
          <w:sz w:val="24"/>
          <w:szCs w:val="24"/>
        </w:rPr>
        <w:t>dieci</w:t>
      </w:r>
      <w:r w:rsidR="00261705" w:rsidRPr="00523205">
        <w:rPr>
          <w:rFonts w:ascii="Times New Roman" w:hAnsi="Times New Roman"/>
          <w:sz w:val="24"/>
          <w:szCs w:val="24"/>
        </w:rPr>
        <w:t>,</w:t>
      </w:r>
      <w:r w:rsidR="009E5D8A" w:rsidRPr="00523205">
        <w:rPr>
          <w:rFonts w:ascii="Times New Roman" w:hAnsi="Times New Roman"/>
          <w:sz w:val="24"/>
          <w:szCs w:val="24"/>
        </w:rPr>
        <w:t xml:space="preserve"> a favore di soggetti di cui all’articolo 1</w:t>
      </w:r>
      <w:r w:rsidR="00D943B9">
        <w:rPr>
          <w:rFonts w:ascii="Times New Roman" w:hAnsi="Times New Roman"/>
          <w:sz w:val="24"/>
          <w:szCs w:val="24"/>
        </w:rPr>
        <w:t>4</w:t>
      </w:r>
      <w:r w:rsidR="009E5D8A" w:rsidRPr="00523205">
        <w:rPr>
          <w:rFonts w:ascii="Times New Roman" w:hAnsi="Times New Roman"/>
          <w:sz w:val="24"/>
          <w:szCs w:val="24"/>
        </w:rPr>
        <w:t xml:space="preserve"> della </w:t>
      </w:r>
      <w:r w:rsidR="0052174D">
        <w:rPr>
          <w:rFonts w:ascii="Times New Roman" w:hAnsi="Times New Roman"/>
          <w:sz w:val="24"/>
          <w:szCs w:val="24"/>
        </w:rPr>
        <w:t xml:space="preserve">Legge Regionale Toscana </w:t>
      </w:r>
      <w:r w:rsidR="009E5D8A" w:rsidRPr="00523205">
        <w:rPr>
          <w:rFonts w:ascii="Times New Roman" w:hAnsi="Times New Roman"/>
          <w:sz w:val="24"/>
          <w:szCs w:val="24"/>
        </w:rPr>
        <w:t>n. 21 del 27/02/2015 (Società e Associazioni Sportive</w:t>
      </w:r>
      <w:r w:rsidR="00261705" w:rsidRPr="00523205">
        <w:rPr>
          <w:rFonts w:ascii="Times New Roman" w:hAnsi="Times New Roman"/>
          <w:sz w:val="24"/>
          <w:szCs w:val="24"/>
        </w:rPr>
        <w:t xml:space="preserve"> dilettantistiche, enti di promozione sportiva, discipline sportive associate e federazioni sportive nazionali)</w:t>
      </w:r>
      <w:r w:rsidR="00C03CFB" w:rsidRPr="00523205">
        <w:rPr>
          <w:rFonts w:ascii="Times New Roman" w:hAnsi="Times New Roman"/>
          <w:sz w:val="24"/>
          <w:szCs w:val="24"/>
        </w:rPr>
        <w:t>,</w:t>
      </w:r>
      <w:r w:rsidR="00261705" w:rsidRPr="00523205">
        <w:rPr>
          <w:rFonts w:ascii="Times New Roman" w:hAnsi="Times New Roman"/>
          <w:sz w:val="24"/>
          <w:szCs w:val="24"/>
        </w:rPr>
        <w:t xml:space="preserve"> </w:t>
      </w:r>
      <w:r w:rsidR="00C67638">
        <w:rPr>
          <w:rFonts w:ascii="Times New Roman" w:hAnsi="Times New Roman"/>
          <w:sz w:val="24"/>
          <w:szCs w:val="24"/>
        </w:rPr>
        <w:t xml:space="preserve">che non incorrano nei motivi di esclusione di cui all’art. 80 del </w:t>
      </w:r>
      <w:r w:rsidR="00585679">
        <w:rPr>
          <w:rFonts w:ascii="Times New Roman" w:hAnsi="Times New Roman"/>
          <w:sz w:val="24"/>
          <w:szCs w:val="24"/>
        </w:rPr>
        <w:t xml:space="preserve"> </w:t>
      </w:r>
      <w:r w:rsidR="00C67638">
        <w:rPr>
          <w:rFonts w:ascii="Times New Roman" w:hAnsi="Times New Roman"/>
          <w:sz w:val="24"/>
          <w:szCs w:val="24"/>
        </w:rPr>
        <w:t>D.</w:t>
      </w:r>
      <w:r w:rsidR="00585679">
        <w:rPr>
          <w:rFonts w:ascii="Times New Roman" w:hAnsi="Times New Roman"/>
          <w:sz w:val="24"/>
          <w:szCs w:val="24"/>
        </w:rPr>
        <w:t xml:space="preserve"> </w:t>
      </w:r>
      <w:r w:rsidR="00C67638">
        <w:rPr>
          <w:rFonts w:ascii="Times New Roman" w:hAnsi="Times New Roman"/>
          <w:sz w:val="24"/>
          <w:szCs w:val="24"/>
        </w:rPr>
        <w:t>Lgs. 50/2016</w:t>
      </w:r>
      <w:r w:rsidR="000B1E48">
        <w:rPr>
          <w:rFonts w:ascii="Times New Roman" w:hAnsi="Times New Roman"/>
          <w:sz w:val="24"/>
          <w:szCs w:val="24"/>
        </w:rPr>
        <w:t xml:space="preserve"> e che abbiano gestito un impianto sportivo per almeno </w:t>
      </w:r>
      <w:r w:rsidR="00F5367A">
        <w:rPr>
          <w:rFonts w:ascii="Times New Roman" w:hAnsi="Times New Roman"/>
          <w:sz w:val="24"/>
          <w:szCs w:val="24"/>
        </w:rPr>
        <w:t>12 mesi negli ultimi cinque anni</w:t>
      </w:r>
      <w:r w:rsidR="00261705" w:rsidRPr="00523205">
        <w:rPr>
          <w:rFonts w:ascii="Times New Roman" w:hAnsi="Times New Roman"/>
          <w:sz w:val="24"/>
          <w:szCs w:val="24"/>
        </w:rPr>
        <w:t>.</w:t>
      </w:r>
    </w:p>
    <w:p w14:paraId="6441BDFB" w14:textId="1E7AAEBF" w:rsidR="00E14139" w:rsidRPr="00523205" w:rsidRDefault="00D529C5" w:rsidP="00FC299E">
      <w:pPr>
        <w:spacing w:after="120" w:line="240" w:lineRule="auto"/>
        <w:jc w:val="both"/>
        <w:rPr>
          <w:rFonts w:ascii="Times New Roman" w:hAnsi="Times New Roman"/>
          <w:sz w:val="24"/>
          <w:szCs w:val="24"/>
        </w:rPr>
      </w:pPr>
      <w:r w:rsidRPr="00523205">
        <w:rPr>
          <w:rFonts w:ascii="Times New Roman" w:hAnsi="Times New Roman"/>
          <w:sz w:val="24"/>
          <w:szCs w:val="24"/>
        </w:rPr>
        <w:t>L’assegnazione avverrà in applicazione delle modalità di cui</w:t>
      </w:r>
      <w:r w:rsidR="007D759C" w:rsidRPr="00523205">
        <w:rPr>
          <w:rFonts w:ascii="Times New Roman" w:hAnsi="Times New Roman"/>
          <w:sz w:val="24"/>
          <w:szCs w:val="24"/>
        </w:rPr>
        <w:t xml:space="preserve"> </w:t>
      </w:r>
      <w:r w:rsidRPr="00523205">
        <w:rPr>
          <w:rFonts w:ascii="Times New Roman" w:hAnsi="Times New Roman"/>
          <w:sz w:val="24"/>
          <w:szCs w:val="24"/>
        </w:rPr>
        <w:t xml:space="preserve">al Capo IV </w:t>
      </w:r>
      <w:r w:rsidR="00F5367A">
        <w:rPr>
          <w:rFonts w:ascii="Times New Roman" w:hAnsi="Times New Roman"/>
          <w:sz w:val="24"/>
          <w:szCs w:val="24"/>
        </w:rPr>
        <w:t xml:space="preserve">“Modalità di affidamento di impianti sportivi da parte di enti locali” </w:t>
      </w:r>
      <w:r w:rsidRPr="00523205">
        <w:rPr>
          <w:rFonts w:ascii="Times New Roman" w:hAnsi="Times New Roman"/>
          <w:sz w:val="24"/>
          <w:szCs w:val="24"/>
        </w:rPr>
        <w:t>della suddetta Legge Regionale</w:t>
      </w:r>
      <w:r w:rsidR="00CC6537">
        <w:rPr>
          <w:rFonts w:ascii="Times New Roman" w:hAnsi="Times New Roman"/>
          <w:sz w:val="24"/>
          <w:szCs w:val="24"/>
        </w:rPr>
        <w:t xml:space="preserve"> Toscana</w:t>
      </w:r>
      <w:r w:rsidR="004C1EAC">
        <w:rPr>
          <w:rFonts w:ascii="Times New Roman" w:hAnsi="Times New Roman"/>
          <w:sz w:val="24"/>
          <w:szCs w:val="24"/>
        </w:rPr>
        <w:t>, ai sensi dell’art. 60 del D.Lgs 50/20216</w:t>
      </w:r>
      <w:r w:rsidR="00913727" w:rsidRPr="00523205">
        <w:rPr>
          <w:rFonts w:ascii="Times New Roman" w:hAnsi="Times New Roman"/>
          <w:sz w:val="24"/>
          <w:szCs w:val="24"/>
        </w:rPr>
        <w:t>.</w:t>
      </w:r>
      <w:r w:rsidRPr="00523205">
        <w:rPr>
          <w:rFonts w:ascii="Times New Roman" w:hAnsi="Times New Roman"/>
          <w:sz w:val="24"/>
          <w:szCs w:val="24"/>
        </w:rPr>
        <w:t xml:space="preserve"> In caso di esito infruttuoso delle procedure avviate con il presente provvedimento,</w:t>
      </w:r>
      <w:r w:rsidR="007D759C" w:rsidRPr="00523205">
        <w:rPr>
          <w:rFonts w:ascii="Times New Roman" w:hAnsi="Times New Roman"/>
          <w:sz w:val="24"/>
          <w:szCs w:val="24"/>
        </w:rPr>
        <w:t xml:space="preserve"> </w:t>
      </w:r>
      <w:r w:rsidRPr="00523205">
        <w:rPr>
          <w:rFonts w:ascii="Times New Roman" w:hAnsi="Times New Roman"/>
          <w:sz w:val="24"/>
          <w:szCs w:val="24"/>
        </w:rPr>
        <w:t>l’affidamento</w:t>
      </w:r>
      <w:r w:rsidR="00261705" w:rsidRPr="00523205">
        <w:rPr>
          <w:rFonts w:ascii="Times New Roman" w:hAnsi="Times New Roman"/>
          <w:sz w:val="24"/>
          <w:szCs w:val="24"/>
        </w:rPr>
        <w:t xml:space="preserve"> </w:t>
      </w:r>
      <w:r w:rsidRPr="00523205">
        <w:rPr>
          <w:rFonts w:ascii="Times New Roman" w:hAnsi="Times New Roman"/>
          <w:sz w:val="24"/>
          <w:szCs w:val="24"/>
        </w:rPr>
        <w:t xml:space="preserve">potrà avvenire anche rivolgendosi a soggetti diversi da quelli prima individuati, con priorità per quelli </w:t>
      </w:r>
      <w:r w:rsidR="00823E68" w:rsidRPr="00523205">
        <w:rPr>
          <w:rFonts w:ascii="Times New Roman" w:hAnsi="Times New Roman"/>
          <w:sz w:val="24"/>
          <w:szCs w:val="24"/>
        </w:rPr>
        <w:t>a</w:t>
      </w:r>
      <w:r w:rsidRPr="00523205">
        <w:rPr>
          <w:rFonts w:ascii="Times New Roman" w:hAnsi="Times New Roman"/>
          <w:sz w:val="24"/>
          <w:szCs w:val="24"/>
        </w:rPr>
        <w:t xml:space="preserve">venti un più elevato livello di radicamento </w:t>
      </w:r>
      <w:r w:rsidR="004B5C4E">
        <w:rPr>
          <w:rFonts w:ascii="Times New Roman" w:hAnsi="Times New Roman"/>
          <w:sz w:val="24"/>
          <w:szCs w:val="24"/>
        </w:rPr>
        <w:t xml:space="preserve">territoriale </w:t>
      </w:r>
      <w:r w:rsidRPr="00523205">
        <w:rPr>
          <w:rFonts w:ascii="Times New Roman" w:hAnsi="Times New Roman"/>
          <w:sz w:val="24"/>
          <w:szCs w:val="24"/>
        </w:rPr>
        <w:t xml:space="preserve">nel </w:t>
      </w:r>
      <w:r w:rsidR="00E14139" w:rsidRPr="00523205">
        <w:rPr>
          <w:rFonts w:ascii="Times New Roman" w:hAnsi="Times New Roman"/>
          <w:sz w:val="24"/>
          <w:szCs w:val="24"/>
        </w:rPr>
        <w:t>Com</w:t>
      </w:r>
      <w:r w:rsidR="004B5C4E">
        <w:rPr>
          <w:rFonts w:ascii="Times New Roman" w:hAnsi="Times New Roman"/>
          <w:sz w:val="24"/>
          <w:szCs w:val="24"/>
        </w:rPr>
        <w:t>un</w:t>
      </w:r>
      <w:r w:rsidR="00E14139" w:rsidRPr="00523205">
        <w:rPr>
          <w:rFonts w:ascii="Times New Roman" w:hAnsi="Times New Roman"/>
          <w:sz w:val="24"/>
          <w:szCs w:val="24"/>
        </w:rPr>
        <w:t>e e/o storicamente presenti nello stesso.</w:t>
      </w:r>
    </w:p>
    <w:p w14:paraId="49224124" w14:textId="78532A1D" w:rsidR="00E14139" w:rsidRPr="00523205" w:rsidRDefault="004D30C6" w:rsidP="00B126C7">
      <w:pPr>
        <w:spacing w:after="120" w:line="240" w:lineRule="auto"/>
        <w:jc w:val="both"/>
        <w:rPr>
          <w:rFonts w:ascii="Times New Roman" w:hAnsi="Times New Roman"/>
          <w:sz w:val="24"/>
          <w:szCs w:val="24"/>
        </w:rPr>
      </w:pPr>
      <w:r>
        <w:rPr>
          <w:rFonts w:ascii="Times New Roman" w:hAnsi="Times New Roman"/>
          <w:sz w:val="24"/>
          <w:szCs w:val="24"/>
        </w:rPr>
        <w:t>Il presente avviso</w:t>
      </w:r>
      <w:r w:rsidR="00C67638">
        <w:rPr>
          <w:rFonts w:ascii="Times New Roman" w:hAnsi="Times New Roman"/>
          <w:sz w:val="24"/>
          <w:szCs w:val="24"/>
        </w:rPr>
        <w:t xml:space="preserve"> </w:t>
      </w:r>
      <w:r w:rsidR="00E14139" w:rsidRPr="00523205">
        <w:rPr>
          <w:rFonts w:ascii="Times New Roman" w:hAnsi="Times New Roman"/>
          <w:sz w:val="24"/>
          <w:szCs w:val="24"/>
        </w:rPr>
        <w:t>è finalizzat</w:t>
      </w:r>
      <w:r>
        <w:rPr>
          <w:rFonts w:ascii="Times New Roman" w:hAnsi="Times New Roman"/>
          <w:sz w:val="24"/>
          <w:szCs w:val="24"/>
        </w:rPr>
        <w:t>o</w:t>
      </w:r>
      <w:r w:rsidR="00E14139" w:rsidRPr="00523205">
        <w:rPr>
          <w:rFonts w:ascii="Times New Roman" w:hAnsi="Times New Roman"/>
          <w:sz w:val="24"/>
          <w:szCs w:val="24"/>
        </w:rPr>
        <w:t xml:space="preserve"> ad individuare un soggetto in possesso dei requisiti di qualificazione tecnico-professionale ed economica in grado di garantire un utilizzo ottimale degli impianti in premessa identificati.</w:t>
      </w:r>
    </w:p>
    <w:p w14:paraId="78F9F4EF" w14:textId="07EBF9E6" w:rsidR="00815498" w:rsidRPr="00815498" w:rsidRDefault="00E14139" w:rsidP="00815498">
      <w:pPr>
        <w:spacing w:after="120" w:line="240" w:lineRule="auto"/>
        <w:rPr>
          <w:rFonts w:ascii="Times New Roman" w:hAnsi="Times New Roman"/>
          <w:color w:val="000000"/>
          <w:sz w:val="24"/>
          <w:szCs w:val="24"/>
          <w:lang w:eastAsia="it-IT"/>
        </w:rPr>
      </w:pPr>
      <w:r w:rsidRPr="00A05CE4">
        <w:rPr>
          <w:rFonts w:ascii="Times New Roman" w:hAnsi="Times New Roman"/>
          <w:sz w:val="24"/>
          <w:szCs w:val="24"/>
        </w:rPr>
        <w:t>Il soggetto individuato dovrà garantire qua</w:t>
      </w:r>
      <w:r w:rsidR="00CD7476" w:rsidRPr="00A05CE4">
        <w:rPr>
          <w:rFonts w:ascii="Times New Roman" w:hAnsi="Times New Roman"/>
          <w:sz w:val="24"/>
          <w:szCs w:val="24"/>
        </w:rPr>
        <w:t>nto segue</w:t>
      </w:r>
      <w:r w:rsidRPr="00A05CE4">
        <w:rPr>
          <w:rFonts w:ascii="Times New Roman" w:hAnsi="Times New Roman"/>
          <w:sz w:val="24"/>
          <w:szCs w:val="24"/>
        </w:rPr>
        <w:t>:</w:t>
      </w:r>
    </w:p>
    <w:p w14:paraId="28367D1F" w14:textId="77777777" w:rsidR="00815498" w:rsidRPr="00815498" w:rsidRDefault="00815498" w:rsidP="00815498">
      <w:pPr>
        <w:pStyle w:val="Paragrafoelenco"/>
        <w:numPr>
          <w:ilvl w:val="0"/>
          <w:numId w:val="8"/>
        </w:numPr>
        <w:autoSpaceDE w:val="0"/>
        <w:autoSpaceDN w:val="0"/>
        <w:adjustRightInd w:val="0"/>
        <w:spacing w:after="0" w:line="240" w:lineRule="auto"/>
        <w:jc w:val="both"/>
        <w:rPr>
          <w:rFonts w:ascii="Times New Roman" w:hAnsi="Times New Roman"/>
          <w:color w:val="000000"/>
          <w:sz w:val="24"/>
          <w:szCs w:val="24"/>
        </w:rPr>
      </w:pPr>
      <w:r w:rsidRPr="00815498">
        <w:rPr>
          <w:rFonts w:ascii="Times New Roman" w:hAnsi="Times New Roman"/>
          <w:color w:val="000000"/>
          <w:sz w:val="24"/>
          <w:szCs w:val="24"/>
        </w:rPr>
        <w:t>la gestione, la custodia e la sorveglianza dei locali e delle attrezzature, compreso il pagamento delle utenze;</w:t>
      </w:r>
    </w:p>
    <w:p w14:paraId="4D6AD152" w14:textId="77777777" w:rsidR="00815498" w:rsidRPr="00815498" w:rsidRDefault="00815498" w:rsidP="00815498">
      <w:pPr>
        <w:pStyle w:val="Paragrafoelenco"/>
        <w:numPr>
          <w:ilvl w:val="0"/>
          <w:numId w:val="8"/>
        </w:numPr>
        <w:autoSpaceDE w:val="0"/>
        <w:autoSpaceDN w:val="0"/>
        <w:adjustRightInd w:val="0"/>
        <w:spacing w:after="0" w:line="240" w:lineRule="auto"/>
        <w:jc w:val="both"/>
        <w:rPr>
          <w:rFonts w:ascii="Times New Roman" w:hAnsi="Times New Roman"/>
          <w:color w:val="000000"/>
          <w:sz w:val="24"/>
          <w:szCs w:val="24"/>
        </w:rPr>
      </w:pPr>
      <w:r w:rsidRPr="00815498">
        <w:rPr>
          <w:rFonts w:ascii="Times New Roman" w:hAnsi="Times New Roman"/>
          <w:color w:val="000000"/>
          <w:sz w:val="24"/>
          <w:szCs w:val="24"/>
        </w:rPr>
        <w:t>una programmazione sportiva delle attività sull’impianto;</w:t>
      </w:r>
    </w:p>
    <w:p w14:paraId="15ED266F" w14:textId="77777777" w:rsidR="00815498" w:rsidRPr="00815498" w:rsidRDefault="00815498" w:rsidP="00815498">
      <w:pPr>
        <w:pStyle w:val="Paragrafoelenco"/>
        <w:numPr>
          <w:ilvl w:val="0"/>
          <w:numId w:val="8"/>
        </w:numPr>
        <w:spacing w:after="0" w:line="240" w:lineRule="auto"/>
        <w:jc w:val="both"/>
        <w:rPr>
          <w:rFonts w:ascii="Times New Roman" w:hAnsi="Times New Roman"/>
          <w:sz w:val="24"/>
          <w:szCs w:val="24"/>
        </w:rPr>
      </w:pPr>
      <w:r w:rsidRPr="00815498">
        <w:rPr>
          <w:rFonts w:ascii="Times New Roman" w:hAnsi="Times New Roman"/>
          <w:sz w:val="24"/>
          <w:szCs w:val="24"/>
        </w:rPr>
        <w:lastRenderedPageBreak/>
        <w:t>la diffusione e lo svolgimento di attività agonistica, non agonistica, di avviamento allo sport e di promozione sportiva;</w:t>
      </w:r>
    </w:p>
    <w:p w14:paraId="45E83C87" w14:textId="36E7A01A" w:rsidR="00815498" w:rsidRPr="0075079A" w:rsidRDefault="00815498" w:rsidP="00815498">
      <w:pPr>
        <w:pStyle w:val="Paragrafoelenco"/>
        <w:numPr>
          <w:ilvl w:val="0"/>
          <w:numId w:val="8"/>
        </w:numPr>
        <w:spacing w:after="0" w:line="240" w:lineRule="auto"/>
        <w:jc w:val="both"/>
        <w:rPr>
          <w:rFonts w:ascii="Times New Roman" w:hAnsi="Times New Roman"/>
          <w:sz w:val="24"/>
          <w:szCs w:val="24"/>
        </w:rPr>
      </w:pPr>
      <w:r w:rsidRPr="00815498">
        <w:rPr>
          <w:rFonts w:ascii="Times New Roman" w:hAnsi="Times New Roman"/>
          <w:sz w:val="24"/>
          <w:szCs w:val="24"/>
        </w:rPr>
        <w:t>la pratica di tutte le discipline sportive compatibili con l’impianto sportivo in parola (tennis, calcetto e attività ginniche, anche di riabilitazione</w:t>
      </w:r>
      <w:r w:rsidR="00FC5974">
        <w:rPr>
          <w:rFonts w:ascii="Times New Roman" w:hAnsi="Times New Roman"/>
          <w:sz w:val="24"/>
          <w:szCs w:val="24"/>
        </w:rPr>
        <w:t xml:space="preserve">, </w:t>
      </w:r>
      <w:r w:rsidR="00FC5974" w:rsidRPr="0075079A">
        <w:rPr>
          <w:rFonts w:ascii="Times New Roman" w:hAnsi="Times New Roman"/>
          <w:sz w:val="24"/>
          <w:szCs w:val="24"/>
        </w:rPr>
        <w:t>u</w:t>
      </w:r>
      <w:r w:rsidR="00FC5974" w:rsidRPr="0075079A">
        <w:t>lteriori discipline oggetto di proposte formulate in sede di presentazione di offerte)</w:t>
      </w:r>
      <w:r w:rsidRPr="0075079A">
        <w:rPr>
          <w:rFonts w:ascii="Times New Roman" w:hAnsi="Times New Roman"/>
          <w:sz w:val="24"/>
          <w:szCs w:val="24"/>
        </w:rPr>
        <w:t>, nonché di manifestazioni ed eventi ad essi collegate;</w:t>
      </w:r>
    </w:p>
    <w:p w14:paraId="7966D677" w14:textId="77777777" w:rsidR="00815498" w:rsidRPr="00815498" w:rsidRDefault="00815498" w:rsidP="00815498">
      <w:pPr>
        <w:pStyle w:val="Paragrafoelenco"/>
        <w:numPr>
          <w:ilvl w:val="0"/>
          <w:numId w:val="8"/>
        </w:numPr>
        <w:spacing w:after="0" w:line="240" w:lineRule="auto"/>
        <w:jc w:val="both"/>
        <w:rPr>
          <w:rFonts w:ascii="Times New Roman" w:hAnsi="Times New Roman"/>
          <w:sz w:val="24"/>
          <w:szCs w:val="24"/>
        </w:rPr>
      </w:pPr>
      <w:r w:rsidRPr="00815498">
        <w:rPr>
          <w:rFonts w:ascii="Times New Roman" w:hAnsi="Times New Roman"/>
          <w:sz w:val="24"/>
          <w:szCs w:val="24"/>
        </w:rPr>
        <w:t>attività formativa per le scuole ed altre strutture educative del territorio;</w:t>
      </w:r>
    </w:p>
    <w:p w14:paraId="793E81BF" w14:textId="77777777" w:rsidR="00815498" w:rsidRPr="00815498" w:rsidRDefault="00815498" w:rsidP="00815498">
      <w:pPr>
        <w:pStyle w:val="Paragrafoelenco"/>
        <w:numPr>
          <w:ilvl w:val="0"/>
          <w:numId w:val="8"/>
        </w:numPr>
        <w:spacing w:after="0" w:line="240" w:lineRule="auto"/>
        <w:jc w:val="both"/>
        <w:rPr>
          <w:rFonts w:ascii="Times New Roman" w:hAnsi="Times New Roman"/>
          <w:sz w:val="24"/>
          <w:szCs w:val="24"/>
        </w:rPr>
      </w:pPr>
      <w:r w:rsidRPr="00815498">
        <w:rPr>
          <w:rFonts w:ascii="Times New Roman" w:hAnsi="Times New Roman"/>
          <w:sz w:val="24"/>
          <w:szCs w:val="24"/>
        </w:rPr>
        <w:t>la fruibilità a titolo gratuito degli impianti a scuole e a favore dei diversamente abili e degli anziani;</w:t>
      </w:r>
    </w:p>
    <w:p w14:paraId="6E047997" w14:textId="77777777" w:rsidR="00815498" w:rsidRPr="00815498" w:rsidRDefault="00815498" w:rsidP="00815498">
      <w:pPr>
        <w:pStyle w:val="Paragrafoelenco"/>
        <w:numPr>
          <w:ilvl w:val="0"/>
          <w:numId w:val="8"/>
        </w:numPr>
        <w:spacing w:after="0" w:line="240" w:lineRule="auto"/>
        <w:jc w:val="both"/>
        <w:rPr>
          <w:rFonts w:ascii="Times New Roman" w:hAnsi="Times New Roman"/>
          <w:sz w:val="24"/>
          <w:szCs w:val="24"/>
        </w:rPr>
      </w:pPr>
      <w:r w:rsidRPr="00815498">
        <w:rPr>
          <w:rFonts w:ascii="Times New Roman" w:hAnsi="Times New Roman"/>
          <w:sz w:val="24"/>
          <w:szCs w:val="24"/>
        </w:rPr>
        <w:t>l’imparzialità di uso a favore dei soggetti che ne facciano richiesta;</w:t>
      </w:r>
    </w:p>
    <w:p w14:paraId="3CB983C7" w14:textId="77777777" w:rsidR="00815498" w:rsidRPr="00815498" w:rsidRDefault="00815498" w:rsidP="00815498">
      <w:pPr>
        <w:pStyle w:val="Paragrafoelenco"/>
        <w:numPr>
          <w:ilvl w:val="0"/>
          <w:numId w:val="8"/>
        </w:numPr>
        <w:spacing w:after="0" w:line="240" w:lineRule="auto"/>
        <w:jc w:val="both"/>
        <w:rPr>
          <w:rFonts w:ascii="Times New Roman" w:hAnsi="Times New Roman"/>
          <w:sz w:val="24"/>
          <w:szCs w:val="24"/>
        </w:rPr>
      </w:pPr>
      <w:r w:rsidRPr="00815498">
        <w:rPr>
          <w:rFonts w:ascii="Times New Roman" w:hAnsi="Times New Roman"/>
          <w:sz w:val="24"/>
          <w:szCs w:val="24"/>
        </w:rPr>
        <w:t>la disponibilità degli impianti, per attività di interesse pubblico a carattere straordinario, da conciliare con il normale uso degli stessi, purché compatibili con le caratteristiche dei medesimi;</w:t>
      </w:r>
    </w:p>
    <w:p w14:paraId="34012EC1" w14:textId="77777777" w:rsidR="00815498" w:rsidRPr="00815498" w:rsidRDefault="00815498" w:rsidP="00815498">
      <w:pPr>
        <w:pStyle w:val="Paragrafoelenco"/>
        <w:numPr>
          <w:ilvl w:val="0"/>
          <w:numId w:val="8"/>
        </w:numPr>
        <w:spacing w:after="0" w:line="240" w:lineRule="auto"/>
        <w:jc w:val="both"/>
        <w:rPr>
          <w:rFonts w:ascii="Times New Roman" w:hAnsi="Times New Roman"/>
          <w:sz w:val="24"/>
          <w:szCs w:val="24"/>
        </w:rPr>
      </w:pPr>
      <w:r w:rsidRPr="00815498">
        <w:rPr>
          <w:rFonts w:ascii="Times New Roman" w:hAnsi="Times New Roman"/>
          <w:sz w:val="24"/>
          <w:szCs w:val="24"/>
        </w:rPr>
        <w:t>la disponibilità gratuita di tutti e/o parti degli impianti per l’organizzazione di iniziative del comune o patrocinate dall’Amministrazione Comunale, ovvero dal C.O.N.I ed Enti pubblici affiliati;</w:t>
      </w:r>
    </w:p>
    <w:p w14:paraId="2C6B6434" w14:textId="36D84A57" w:rsidR="00815498" w:rsidRPr="00815498" w:rsidRDefault="00FC5974" w:rsidP="00815498">
      <w:pPr>
        <w:pStyle w:val="Paragrafoelenco"/>
        <w:numPr>
          <w:ilvl w:val="0"/>
          <w:numId w:val="8"/>
        </w:numPr>
        <w:autoSpaceDE w:val="0"/>
        <w:autoSpaceDN w:val="0"/>
        <w:adjustRightInd w:val="0"/>
        <w:spacing w:after="0" w:line="240" w:lineRule="auto"/>
        <w:jc w:val="both"/>
        <w:rPr>
          <w:rFonts w:ascii="Times New Roman" w:hAnsi="Times New Roman"/>
          <w:color w:val="000000"/>
          <w:sz w:val="24"/>
          <w:szCs w:val="24"/>
        </w:rPr>
      </w:pPr>
      <w:r w:rsidRPr="00881340">
        <w:rPr>
          <w:rFonts w:ascii="Times New Roman" w:hAnsi="Times New Roman"/>
          <w:color w:val="000000"/>
          <w:sz w:val="24"/>
          <w:szCs w:val="24"/>
        </w:rPr>
        <w:t xml:space="preserve">la </w:t>
      </w:r>
      <w:r w:rsidR="00815498" w:rsidRPr="00881340">
        <w:rPr>
          <w:rFonts w:ascii="Times New Roman" w:hAnsi="Times New Roman"/>
          <w:color w:val="000000"/>
          <w:sz w:val="24"/>
          <w:szCs w:val="24"/>
        </w:rPr>
        <w:t>manutenzione ordinaria degli impianti mobili ed immobili e delle attrezzature consegnate e/o di proprietà</w:t>
      </w:r>
      <w:r w:rsidRPr="00881340">
        <w:rPr>
          <w:rFonts w:ascii="Times New Roman" w:hAnsi="Times New Roman"/>
          <w:sz w:val="24"/>
          <w:szCs w:val="24"/>
        </w:rPr>
        <w:t>,</w:t>
      </w:r>
      <w:r w:rsidRPr="00881340">
        <w:rPr>
          <w:rFonts w:ascii="Times New Roman" w:hAnsi="Times New Roman"/>
        </w:rPr>
        <w:t xml:space="preserve"> nonché delle eventuali opere e/o impianti di nuova realizzazione e installazione all’interno della struttura</w:t>
      </w:r>
      <w:r w:rsidR="00815498" w:rsidRPr="00815498">
        <w:rPr>
          <w:rFonts w:ascii="Times New Roman" w:hAnsi="Times New Roman"/>
          <w:color w:val="000000"/>
          <w:sz w:val="24"/>
          <w:szCs w:val="24"/>
        </w:rPr>
        <w:t>;</w:t>
      </w:r>
    </w:p>
    <w:p w14:paraId="2EEFDA4F" w14:textId="77777777" w:rsidR="00815498" w:rsidRPr="00815498" w:rsidRDefault="00815498" w:rsidP="00815498">
      <w:pPr>
        <w:pStyle w:val="Paragrafoelenco"/>
        <w:numPr>
          <w:ilvl w:val="0"/>
          <w:numId w:val="8"/>
        </w:numPr>
        <w:autoSpaceDE w:val="0"/>
        <w:autoSpaceDN w:val="0"/>
        <w:adjustRightInd w:val="0"/>
        <w:spacing w:after="0" w:line="240" w:lineRule="auto"/>
        <w:jc w:val="both"/>
        <w:rPr>
          <w:rFonts w:ascii="Times New Roman" w:hAnsi="Times New Roman"/>
          <w:color w:val="000000"/>
          <w:sz w:val="24"/>
          <w:szCs w:val="24"/>
        </w:rPr>
      </w:pPr>
      <w:r w:rsidRPr="00815498">
        <w:rPr>
          <w:rFonts w:ascii="Times New Roman" w:hAnsi="Times New Roman"/>
          <w:color w:val="000000"/>
          <w:sz w:val="24"/>
          <w:szCs w:val="24"/>
        </w:rPr>
        <w:t>la compatibilità della concessione dell’impianto con la destinazione dell’impianto stesso;</w:t>
      </w:r>
    </w:p>
    <w:p w14:paraId="4296E41D" w14:textId="569440DE" w:rsidR="00815498" w:rsidRPr="00815498" w:rsidRDefault="00815498" w:rsidP="00815498">
      <w:pPr>
        <w:pStyle w:val="Paragrafoelenco"/>
        <w:numPr>
          <w:ilvl w:val="0"/>
          <w:numId w:val="8"/>
        </w:numPr>
        <w:autoSpaceDE w:val="0"/>
        <w:autoSpaceDN w:val="0"/>
        <w:adjustRightInd w:val="0"/>
        <w:spacing w:after="0" w:line="240" w:lineRule="auto"/>
        <w:jc w:val="both"/>
        <w:rPr>
          <w:rFonts w:ascii="Times New Roman" w:hAnsi="Times New Roman"/>
          <w:color w:val="000000"/>
          <w:sz w:val="24"/>
          <w:szCs w:val="24"/>
        </w:rPr>
      </w:pPr>
      <w:r w:rsidRPr="00815498">
        <w:rPr>
          <w:rFonts w:ascii="Times New Roman" w:hAnsi="Times New Roman"/>
          <w:color w:val="000000"/>
          <w:sz w:val="24"/>
          <w:szCs w:val="24"/>
        </w:rPr>
        <w:t>l’assunzione del ruolo e degli obblighi del datore di lavoro ai sensi del D</w:t>
      </w:r>
      <w:r w:rsidR="008C433B">
        <w:rPr>
          <w:rFonts w:ascii="Times New Roman" w:hAnsi="Times New Roman"/>
          <w:color w:val="000000"/>
          <w:sz w:val="24"/>
          <w:szCs w:val="24"/>
        </w:rPr>
        <w:t>.</w:t>
      </w:r>
      <w:r w:rsidRPr="00815498">
        <w:rPr>
          <w:rFonts w:ascii="Times New Roman" w:hAnsi="Times New Roman"/>
          <w:color w:val="000000"/>
          <w:sz w:val="24"/>
          <w:szCs w:val="24"/>
        </w:rPr>
        <w:t>Lgs. 81/2008;</w:t>
      </w:r>
    </w:p>
    <w:p w14:paraId="31B9F717" w14:textId="77777777" w:rsidR="00815498" w:rsidRPr="00815498" w:rsidRDefault="00815498" w:rsidP="00815498">
      <w:pPr>
        <w:pStyle w:val="Paragrafoelenco"/>
        <w:numPr>
          <w:ilvl w:val="0"/>
          <w:numId w:val="8"/>
        </w:numPr>
        <w:autoSpaceDE w:val="0"/>
        <w:autoSpaceDN w:val="0"/>
        <w:adjustRightInd w:val="0"/>
        <w:spacing w:after="0" w:line="240" w:lineRule="auto"/>
        <w:jc w:val="both"/>
        <w:rPr>
          <w:rFonts w:ascii="Times New Roman" w:hAnsi="Times New Roman"/>
          <w:color w:val="000000"/>
          <w:sz w:val="24"/>
          <w:szCs w:val="24"/>
        </w:rPr>
      </w:pPr>
      <w:r w:rsidRPr="00815498">
        <w:rPr>
          <w:rFonts w:ascii="Times New Roman" w:hAnsi="Times New Roman"/>
          <w:color w:val="000000"/>
          <w:sz w:val="24"/>
          <w:szCs w:val="24"/>
        </w:rPr>
        <w:t xml:space="preserve">l’assunzione degli obblighi disposti in materia di sicurezza dalle leggi vigenti in materia; </w:t>
      </w:r>
    </w:p>
    <w:p w14:paraId="6D4AEBF4" w14:textId="2DFE1791" w:rsidR="00624202" w:rsidRPr="008C433B" w:rsidRDefault="00815498" w:rsidP="00624202">
      <w:pPr>
        <w:pStyle w:val="Paragrafoelenco"/>
        <w:numPr>
          <w:ilvl w:val="0"/>
          <w:numId w:val="8"/>
        </w:numPr>
        <w:autoSpaceDE w:val="0"/>
        <w:autoSpaceDN w:val="0"/>
        <w:adjustRightInd w:val="0"/>
        <w:spacing w:after="0" w:line="240" w:lineRule="auto"/>
        <w:jc w:val="both"/>
      </w:pPr>
      <w:r w:rsidRPr="00815498">
        <w:rPr>
          <w:rFonts w:ascii="Times New Roman" w:hAnsi="Times New Roman"/>
          <w:color w:val="000000"/>
          <w:sz w:val="24"/>
          <w:szCs w:val="24"/>
        </w:rPr>
        <w:t>gestione del verde all’interno della struttura</w:t>
      </w:r>
      <w:r w:rsidR="00624202" w:rsidRPr="00624202">
        <w:rPr>
          <w:b/>
          <w:bCs/>
          <w:color w:val="000000"/>
        </w:rPr>
        <w:t xml:space="preserve"> </w:t>
      </w:r>
      <w:r w:rsidR="008C433B">
        <w:rPr>
          <w:b/>
          <w:bCs/>
          <w:color w:val="000000"/>
        </w:rPr>
        <w:t>(</w:t>
      </w:r>
      <w:r w:rsidR="008C433B" w:rsidRPr="008C433B">
        <w:t>fa</w:t>
      </w:r>
      <w:r w:rsidR="00624202" w:rsidRPr="008C433B">
        <w:t xml:space="preserve"> eccezione l’intervento una tantum di sistemazione del verde ad opera del Comune preliminarmente alla materiale consegna della stessa</w:t>
      </w:r>
      <w:r w:rsidR="008C433B" w:rsidRPr="008C433B">
        <w:t>)</w:t>
      </w:r>
      <w:r w:rsidR="00624202" w:rsidRPr="008C433B">
        <w:t>;</w:t>
      </w:r>
    </w:p>
    <w:p w14:paraId="791C0C8D" w14:textId="77777777" w:rsidR="00815498" w:rsidRPr="00815498" w:rsidRDefault="00815498" w:rsidP="00815498">
      <w:pPr>
        <w:pStyle w:val="Paragrafoelenco"/>
        <w:numPr>
          <w:ilvl w:val="0"/>
          <w:numId w:val="8"/>
        </w:numPr>
        <w:autoSpaceDE w:val="0"/>
        <w:autoSpaceDN w:val="0"/>
        <w:adjustRightInd w:val="0"/>
        <w:spacing w:after="0" w:line="240" w:lineRule="auto"/>
        <w:jc w:val="both"/>
        <w:rPr>
          <w:rFonts w:ascii="Times New Roman" w:hAnsi="Times New Roman"/>
          <w:color w:val="000000"/>
          <w:sz w:val="24"/>
          <w:szCs w:val="24"/>
        </w:rPr>
      </w:pPr>
      <w:r w:rsidRPr="00815498">
        <w:rPr>
          <w:rFonts w:ascii="Times New Roman" w:hAnsi="Times New Roman"/>
          <w:sz w:val="24"/>
          <w:szCs w:val="24"/>
        </w:rPr>
        <w:t>la stipula di polizza assicurativa degli impianti a copertura di eventuali danni degli impianti, ai fabbricati di pertinenza, alle attrezzature ed accessori, nonché di polizza di R.C. per responsabilità civile verso terzi;</w:t>
      </w:r>
      <w:r w:rsidRPr="00815498">
        <w:rPr>
          <w:rFonts w:ascii="Times New Roman" w:hAnsi="Times New Roman"/>
          <w:color w:val="000000"/>
          <w:sz w:val="24"/>
          <w:szCs w:val="24"/>
        </w:rPr>
        <w:t xml:space="preserve"> </w:t>
      </w:r>
    </w:p>
    <w:p w14:paraId="571CBB86" w14:textId="77777777" w:rsidR="008C433B" w:rsidRDefault="00815498" w:rsidP="008C433B">
      <w:pPr>
        <w:pStyle w:val="Paragrafoelenco"/>
        <w:numPr>
          <w:ilvl w:val="0"/>
          <w:numId w:val="8"/>
        </w:numPr>
        <w:autoSpaceDE w:val="0"/>
        <w:autoSpaceDN w:val="0"/>
        <w:adjustRightInd w:val="0"/>
        <w:spacing w:after="0" w:line="240" w:lineRule="auto"/>
        <w:jc w:val="both"/>
        <w:rPr>
          <w:rFonts w:ascii="Times New Roman" w:hAnsi="Times New Roman"/>
          <w:color w:val="000000"/>
          <w:sz w:val="24"/>
          <w:szCs w:val="24"/>
        </w:rPr>
      </w:pPr>
      <w:r w:rsidRPr="00815498">
        <w:rPr>
          <w:rFonts w:ascii="Times New Roman" w:hAnsi="Times New Roman"/>
          <w:color w:val="000000"/>
          <w:sz w:val="24"/>
          <w:szCs w:val="24"/>
        </w:rPr>
        <w:t>il pagamento al Comune di Porto Azzurro di un canone quantificato a base di appalto in minimo € 500,00 mensili, oltre iva se dovuta, soggetto a rialzo. Detto canone dovrà essere corrisposto in via anticipata a cadenza trimestrale;</w:t>
      </w:r>
    </w:p>
    <w:p w14:paraId="459883CC" w14:textId="309B7679" w:rsidR="00815498" w:rsidRPr="008C433B" w:rsidRDefault="00FC5974" w:rsidP="00D13037">
      <w:pPr>
        <w:autoSpaceDE w:val="0"/>
        <w:autoSpaceDN w:val="0"/>
        <w:adjustRightInd w:val="0"/>
        <w:spacing w:after="0" w:line="240" w:lineRule="auto"/>
        <w:jc w:val="both"/>
        <w:rPr>
          <w:rFonts w:ascii="Times New Roman" w:hAnsi="Times New Roman"/>
          <w:color w:val="000000"/>
          <w:sz w:val="24"/>
          <w:szCs w:val="24"/>
        </w:rPr>
      </w:pPr>
      <w:r w:rsidRPr="008C433B">
        <w:rPr>
          <w:rFonts w:ascii="Times New Roman" w:hAnsi="Times New Roman"/>
          <w:color w:val="000000"/>
          <w:sz w:val="24"/>
          <w:szCs w:val="24"/>
        </w:rPr>
        <w:t>L</w:t>
      </w:r>
      <w:r w:rsidR="00815498" w:rsidRPr="008C433B">
        <w:rPr>
          <w:rFonts w:ascii="Times New Roman" w:hAnsi="Times New Roman"/>
          <w:color w:val="000000"/>
          <w:sz w:val="24"/>
          <w:szCs w:val="24"/>
        </w:rPr>
        <w:t>’assegnatario per procedere all’esecuzione di lavori di manutenzione straordinaria su beni mobili ed immobili deve avere il preventivo assenso scritto dell’Ente</w:t>
      </w:r>
      <w:r w:rsidRPr="008C433B">
        <w:rPr>
          <w:rFonts w:ascii="Times New Roman" w:hAnsi="Times New Roman"/>
          <w:color w:val="000000"/>
          <w:sz w:val="24"/>
          <w:szCs w:val="24"/>
        </w:rPr>
        <w:t>.</w:t>
      </w:r>
      <w:r w:rsidR="00815498" w:rsidRPr="008C433B">
        <w:rPr>
          <w:rFonts w:ascii="Times New Roman" w:hAnsi="Times New Roman"/>
          <w:color w:val="000000"/>
          <w:sz w:val="24"/>
          <w:szCs w:val="24"/>
        </w:rPr>
        <w:t xml:space="preserve"> Detti lavori anche se migliorativi, non potranno essere oggetto di alcuna richiesta di rimborso da parte dell’assegnatario; </w:t>
      </w:r>
    </w:p>
    <w:p w14:paraId="5BB1FA06" w14:textId="6CCF96C2" w:rsidR="000A77F5" w:rsidRPr="00D7563D" w:rsidRDefault="00815498" w:rsidP="00815498">
      <w:pPr>
        <w:autoSpaceDE w:val="0"/>
        <w:autoSpaceDN w:val="0"/>
        <w:adjustRightInd w:val="0"/>
        <w:jc w:val="both"/>
        <w:rPr>
          <w:rFonts w:ascii="Times New Roman" w:hAnsi="Times New Roman"/>
          <w:i/>
          <w:sz w:val="24"/>
          <w:szCs w:val="24"/>
        </w:rPr>
      </w:pPr>
      <w:r w:rsidRPr="00815498">
        <w:rPr>
          <w:rFonts w:ascii="Times New Roman" w:hAnsi="Times New Roman"/>
          <w:sz w:val="24"/>
          <w:szCs w:val="24"/>
        </w:rPr>
        <w:t xml:space="preserve">Il soggetto affidatario ha la facoltà di promuovere l’utilizzo integrato degli impianti con attività di somministrazione alimenti e bevande a favore di coloro che gravitano attorno all’attività sportiva </w:t>
      </w:r>
      <w:r w:rsidRPr="00D7563D">
        <w:rPr>
          <w:rFonts w:ascii="Times New Roman" w:hAnsi="Times New Roman"/>
          <w:sz w:val="24"/>
          <w:szCs w:val="24"/>
        </w:rPr>
        <w:t>esercitata nell’impianto.</w:t>
      </w:r>
    </w:p>
    <w:p w14:paraId="27F1EC34" w14:textId="38AD4DD0" w:rsidR="00D7563D" w:rsidRPr="00D7563D" w:rsidRDefault="00D7563D" w:rsidP="00D7563D">
      <w:pPr>
        <w:pStyle w:val="Titolo1"/>
        <w:ind w:left="-5"/>
        <w:rPr>
          <w:b/>
          <w:bCs/>
          <w:szCs w:val="24"/>
        </w:rPr>
      </w:pPr>
      <w:r w:rsidRPr="00D7563D">
        <w:rPr>
          <w:b/>
          <w:bCs/>
          <w:szCs w:val="24"/>
        </w:rPr>
        <w:t xml:space="preserve">TERMINE PER LA PRESENTAZIONE DELLE OFFERTE  </w:t>
      </w:r>
    </w:p>
    <w:p w14:paraId="06FF58CB" w14:textId="59C5B756" w:rsidR="00D7563D" w:rsidRPr="00D7563D" w:rsidRDefault="00D7563D" w:rsidP="00D7563D">
      <w:pPr>
        <w:ind w:left="-5"/>
        <w:jc w:val="both"/>
        <w:rPr>
          <w:rFonts w:ascii="Times New Roman" w:hAnsi="Times New Roman"/>
          <w:sz w:val="24"/>
          <w:szCs w:val="24"/>
        </w:rPr>
      </w:pPr>
      <w:r w:rsidRPr="00D7563D">
        <w:rPr>
          <w:rFonts w:ascii="Times New Roman" w:hAnsi="Times New Roman"/>
          <w:sz w:val="24"/>
          <w:szCs w:val="24"/>
        </w:rPr>
        <w:t xml:space="preserve">Per partecipare alla gara le offerte e tutta la documentazione di gara dovranno essere inserite nel sistema telematico START, nello spazio relativo alla gara di cui trattasi, entro e non oltre </w:t>
      </w:r>
      <w:r w:rsidRPr="00D7563D">
        <w:rPr>
          <w:rFonts w:ascii="Times New Roman" w:hAnsi="Times New Roman"/>
          <w:b/>
          <w:sz w:val="24"/>
          <w:szCs w:val="24"/>
          <w:u w:val="single" w:color="000000"/>
        </w:rPr>
        <w:t>il giorno 1 settembre 2022 ore 12:00</w:t>
      </w:r>
      <w:r w:rsidRPr="00D7563D">
        <w:rPr>
          <w:rFonts w:ascii="Times New Roman" w:hAnsi="Times New Roman"/>
          <w:b/>
          <w:sz w:val="24"/>
          <w:szCs w:val="24"/>
        </w:rPr>
        <w:t xml:space="preserve"> </w:t>
      </w:r>
      <w:r w:rsidRPr="00D7563D">
        <w:rPr>
          <w:rFonts w:ascii="Times New Roman" w:hAnsi="Times New Roman"/>
          <w:sz w:val="24"/>
          <w:szCs w:val="24"/>
        </w:rPr>
        <w:t>per tramite della piattaforma raggiungibile al seguente indirizzo link</w:t>
      </w:r>
      <w:hyperlink r:id="rId8">
        <w:r w:rsidRPr="00D7563D">
          <w:rPr>
            <w:rFonts w:ascii="Times New Roman" w:hAnsi="Times New Roman"/>
            <w:sz w:val="24"/>
            <w:szCs w:val="24"/>
          </w:rPr>
          <w:t xml:space="preserve"> </w:t>
        </w:r>
      </w:hyperlink>
      <w:hyperlink r:id="rId9">
        <w:r w:rsidRPr="00D7563D">
          <w:rPr>
            <w:rFonts w:ascii="Times New Roman" w:hAnsi="Times New Roman"/>
            <w:color w:val="0000FF"/>
            <w:sz w:val="24"/>
            <w:szCs w:val="24"/>
            <w:u w:val="single" w:color="0000FF"/>
          </w:rPr>
          <w:t>https://start.toscana.it</w:t>
        </w:r>
      </w:hyperlink>
      <w:hyperlink r:id="rId10">
        <w:r w:rsidRPr="00D7563D">
          <w:rPr>
            <w:rFonts w:ascii="Times New Roman" w:hAnsi="Times New Roman"/>
            <w:sz w:val="24"/>
            <w:szCs w:val="24"/>
          </w:rPr>
          <w:t xml:space="preserve"> </w:t>
        </w:r>
      </w:hyperlink>
      <w:r w:rsidRPr="00D7563D">
        <w:rPr>
          <w:rFonts w:ascii="Times New Roman" w:hAnsi="Times New Roman"/>
          <w:sz w:val="24"/>
          <w:szCs w:val="24"/>
        </w:rPr>
        <w:t xml:space="preserve">nei dettagli della gara in oggetto previa identificazione a sistema. Non saranno accettate le offerte presentate oltre il suddetto termine. </w:t>
      </w:r>
    </w:p>
    <w:p w14:paraId="55D1B130" w14:textId="09599256" w:rsidR="00117AB3" w:rsidRPr="00523205" w:rsidRDefault="00117AB3" w:rsidP="00B21843">
      <w:pPr>
        <w:pStyle w:val="Paragrafoelenco"/>
        <w:spacing w:after="120" w:line="240" w:lineRule="auto"/>
        <w:ind w:left="0"/>
        <w:rPr>
          <w:rFonts w:ascii="Times New Roman" w:hAnsi="Times New Roman"/>
          <w:b/>
          <w:sz w:val="24"/>
          <w:szCs w:val="24"/>
        </w:rPr>
      </w:pPr>
      <w:r w:rsidRPr="00523205">
        <w:rPr>
          <w:rFonts w:ascii="Times New Roman" w:hAnsi="Times New Roman"/>
          <w:b/>
          <w:sz w:val="24"/>
          <w:szCs w:val="24"/>
        </w:rPr>
        <w:t>CRITERI DI ASSEGNAZIONE E VALUTAZIONI</w:t>
      </w:r>
    </w:p>
    <w:p w14:paraId="688765B0" w14:textId="77777777" w:rsidR="00117AB3" w:rsidRPr="00523205" w:rsidRDefault="00117AB3" w:rsidP="00117AB3">
      <w:pPr>
        <w:pStyle w:val="Paragrafoelenco"/>
        <w:spacing w:after="120" w:line="240" w:lineRule="auto"/>
        <w:rPr>
          <w:rFonts w:ascii="Times New Roman" w:hAnsi="Times New Roman"/>
          <w:b/>
          <w:sz w:val="24"/>
          <w:szCs w:val="24"/>
        </w:rPr>
      </w:pPr>
    </w:p>
    <w:p w14:paraId="2D54F651" w14:textId="77777777" w:rsidR="00117AB3" w:rsidRPr="00523205" w:rsidRDefault="00117AB3" w:rsidP="00B21843">
      <w:pPr>
        <w:pStyle w:val="Paragrafoelenco"/>
        <w:spacing w:after="120" w:line="240" w:lineRule="auto"/>
        <w:ind w:left="0"/>
        <w:rPr>
          <w:rFonts w:ascii="Times New Roman" w:hAnsi="Times New Roman"/>
          <w:sz w:val="24"/>
          <w:szCs w:val="24"/>
        </w:rPr>
      </w:pPr>
      <w:r w:rsidRPr="00523205">
        <w:rPr>
          <w:rFonts w:ascii="Times New Roman" w:hAnsi="Times New Roman"/>
          <w:sz w:val="24"/>
          <w:szCs w:val="24"/>
        </w:rPr>
        <w:t>L’individuazione del soggetto affidatario av</w:t>
      </w:r>
      <w:r w:rsidR="003242B3" w:rsidRPr="00523205">
        <w:rPr>
          <w:rFonts w:ascii="Times New Roman" w:hAnsi="Times New Roman"/>
          <w:sz w:val="24"/>
          <w:szCs w:val="24"/>
        </w:rPr>
        <w:t>ver</w:t>
      </w:r>
      <w:r w:rsidRPr="00523205">
        <w:rPr>
          <w:rFonts w:ascii="Times New Roman" w:hAnsi="Times New Roman"/>
          <w:sz w:val="24"/>
          <w:szCs w:val="24"/>
        </w:rPr>
        <w:t>rà nel rispetto dei seguenti criteri:</w:t>
      </w:r>
    </w:p>
    <w:p w14:paraId="71ADC78A" w14:textId="6B145621" w:rsidR="009771A8" w:rsidRPr="008C20A7" w:rsidRDefault="00E93283" w:rsidP="0025493B">
      <w:pPr>
        <w:pStyle w:val="Paragrafoelenco"/>
        <w:numPr>
          <w:ilvl w:val="0"/>
          <w:numId w:val="9"/>
        </w:numPr>
        <w:shd w:val="clear" w:color="auto" w:fill="FFFFFF"/>
        <w:spacing w:after="0" w:line="264" w:lineRule="exact"/>
        <w:ind w:left="0" w:right="389" w:firstLine="0"/>
        <w:jc w:val="both"/>
        <w:rPr>
          <w:rFonts w:ascii="Times New Roman" w:hAnsi="Times New Roman"/>
          <w:b/>
          <w:bCs/>
          <w:color w:val="000000"/>
          <w:spacing w:val="-8"/>
          <w:w w:val="105"/>
          <w:sz w:val="24"/>
          <w:szCs w:val="24"/>
          <w:u w:val="single"/>
        </w:rPr>
      </w:pPr>
      <w:r w:rsidRPr="009771A8">
        <w:rPr>
          <w:rFonts w:ascii="Times New Roman" w:hAnsi="Times New Roman"/>
          <w:color w:val="000000"/>
          <w:spacing w:val="-5"/>
          <w:w w:val="105"/>
          <w:sz w:val="24"/>
          <w:szCs w:val="24"/>
        </w:rPr>
        <w:t>Gestione di un impianto sportivo</w:t>
      </w:r>
      <w:r w:rsidR="00752F85" w:rsidRPr="009771A8">
        <w:rPr>
          <w:rFonts w:ascii="Times New Roman" w:hAnsi="Times New Roman"/>
          <w:color w:val="000000"/>
          <w:spacing w:val="-5"/>
          <w:w w:val="105"/>
          <w:sz w:val="24"/>
          <w:szCs w:val="24"/>
        </w:rPr>
        <w:t xml:space="preserve"> </w:t>
      </w:r>
      <w:r w:rsidR="001770C6" w:rsidRPr="009771A8">
        <w:rPr>
          <w:rFonts w:ascii="Times New Roman" w:hAnsi="Times New Roman"/>
          <w:color w:val="000000"/>
          <w:spacing w:val="-5"/>
          <w:w w:val="105"/>
          <w:sz w:val="24"/>
          <w:szCs w:val="24"/>
        </w:rPr>
        <w:t xml:space="preserve">per </w:t>
      </w:r>
      <w:r w:rsidR="00715793" w:rsidRPr="009771A8">
        <w:rPr>
          <w:rFonts w:ascii="Times New Roman" w:hAnsi="Times New Roman"/>
          <w:color w:val="000000"/>
          <w:spacing w:val="-5"/>
          <w:w w:val="105"/>
          <w:sz w:val="24"/>
          <w:szCs w:val="24"/>
        </w:rPr>
        <w:t xml:space="preserve">almeno </w:t>
      </w:r>
      <w:r w:rsidR="00B062EA" w:rsidRPr="009771A8">
        <w:rPr>
          <w:rFonts w:ascii="Times New Roman" w:hAnsi="Times New Roman"/>
          <w:color w:val="000000"/>
          <w:spacing w:val="-5"/>
          <w:w w:val="105"/>
          <w:sz w:val="24"/>
          <w:szCs w:val="24"/>
        </w:rPr>
        <w:t>1</w:t>
      </w:r>
      <w:r w:rsidR="006942AC" w:rsidRPr="009771A8">
        <w:rPr>
          <w:rFonts w:ascii="Times New Roman" w:hAnsi="Times New Roman"/>
          <w:color w:val="000000"/>
          <w:spacing w:val="-5"/>
          <w:w w:val="105"/>
          <w:sz w:val="24"/>
          <w:szCs w:val="24"/>
        </w:rPr>
        <w:t>2 mesi consecutivi</w:t>
      </w:r>
      <w:r w:rsidR="00715793" w:rsidRPr="009771A8">
        <w:rPr>
          <w:rFonts w:ascii="Times New Roman" w:hAnsi="Times New Roman"/>
          <w:color w:val="000000"/>
          <w:spacing w:val="-5"/>
          <w:w w:val="105"/>
          <w:sz w:val="24"/>
          <w:szCs w:val="24"/>
        </w:rPr>
        <w:t xml:space="preserve"> </w:t>
      </w:r>
      <w:r w:rsidR="006942AC" w:rsidRPr="009771A8">
        <w:rPr>
          <w:rFonts w:ascii="Times New Roman" w:hAnsi="Times New Roman"/>
          <w:color w:val="000000"/>
          <w:spacing w:val="-5"/>
          <w:w w:val="105"/>
          <w:sz w:val="24"/>
          <w:szCs w:val="24"/>
        </w:rPr>
        <w:t>negli ultimi cinque anni</w:t>
      </w:r>
      <w:r w:rsidR="00715793" w:rsidRPr="009771A8">
        <w:rPr>
          <w:rFonts w:ascii="Times New Roman" w:hAnsi="Times New Roman"/>
          <w:color w:val="000000"/>
          <w:spacing w:val="-5"/>
          <w:w w:val="105"/>
          <w:sz w:val="24"/>
          <w:szCs w:val="24"/>
        </w:rPr>
        <w:t xml:space="preserve"> </w:t>
      </w:r>
      <w:r w:rsidR="009771A8" w:rsidRPr="008C20A7">
        <w:rPr>
          <w:rFonts w:ascii="Times New Roman" w:hAnsi="Times New Roman"/>
          <w:b/>
          <w:bCs/>
          <w:color w:val="000000"/>
          <w:spacing w:val="-5"/>
          <w:w w:val="105"/>
          <w:sz w:val="24"/>
          <w:szCs w:val="24"/>
          <w:u w:val="single"/>
        </w:rPr>
        <w:t xml:space="preserve">MAX PUNTI </w:t>
      </w:r>
      <w:r w:rsidR="001770C6" w:rsidRPr="008C20A7">
        <w:rPr>
          <w:rFonts w:ascii="Times New Roman" w:hAnsi="Times New Roman"/>
          <w:b/>
          <w:bCs/>
          <w:color w:val="000000"/>
          <w:spacing w:val="-5"/>
          <w:w w:val="105"/>
          <w:sz w:val="24"/>
          <w:szCs w:val="24"/>
          <w:u w:val="single"/>
        </w:rPr>
        <w:t xml:space="preserve">n. </w:t>
      </w:r>
      <w:r w:rsidR="00124A68" w:rsidRPr="008C20A7">
        <w:rPr>
          <w:rFonts w:ascii="Times New Roman" w:hAnsi="Times New Roman"/>
          <w:b/>
          <w:bCs/>
          <w:color w:val="000000"/>
          <w:spacing w:val="-5"/>
          <w:w w:val="105"/>
          <w:sz w:val="24"/>
          <w:szCs w:val="24"/>
          <w:u w:val="single"/>
        </w:rPr>
        <w:t>10</w:t>
      </w:r>
      <w:r w:rsidR="001770C6" w:rsidRPr="008C20A7">
        <w:rPr>
          <w:rFonts w:ascii="Times New Roman" w:hAnsi="Times New Roman"/>
          <w:b/>
          <w:bCs/>
          <w:color w:val="000000"/>
          <w:spacing w:val="-5"/>
          <w:w w:val="105"/>
          <w:sz w:val="24"/>
          <w:szCs w:val="24"/>
          <w:u w:val="single"/>
        </w:rPr>
        <w:t xml:space="preserve"> </w:t>
      </w:r>
    </w:p>
    <w:p w14:paraId="3D897324" w14:textId="0C43BABE" w:rsidR="006321F6" w:rsidRDefault="006321F6" w:rsidP="006321F6">
      <w:pPr>
        <w:pStyle w:val="Paragrafoelenco"/>
        <w:shd w:val="clear" w:color="auto" w:fill="FFFFFF"/>
        <w:spacing w:after="0" w:line="264" w:lineRule="exact"/>
        <w:ind w:left="0" w:right="389"/>
        <w:jc w:val="both"/>
        <w:rPr>
          <w:rFonts w:ascii="Times New Roman" w:hAnsi="Times New Roman"/>
          <w:color w:val="000000"/>
          <w:spacing w:val="-5"/>
          <w:w w:val="105"/>
          <w:sz w:val="24"/>
          <w:szCs w:val="24"/>
        </w:rPr>
      </w:pPr>
      <w:r w:rsidRPr="009771A8">
        <w:rPr>
          <w:rFonts w:ascii="Times New Roman" w:hAnsi="Times New Roman"/>
          <w:color w:val="000000"/>
          <w:spacing w:val="-5"/>
          <w:w w:val="105"/>
          <w:sz w:val="24"/>
          <w:szCs w:val="24"/>
        </w:rPr>
        <w:t xml:space="preserve">-  </w:t>
      </w:r>
      <w:r>
        <w:rPr>
          <w:rFonts w:ascii="Times New Roman" w:hAnsi="Times New Roman"/>
          <w:color w:val="000000"/>
          <w:spacing w:val="-5"/>
          <w:w w:val="105"/>
          <w:sz w:val="24"/>
          <w:szCs w:val="24"/>
        </w:rPr>
        <w:t>2</w:t>
      </w:r>
      <w:r w:rsidRPr="009771A8">
        <w:rPr>
          <w:rFonts w:ascii="Times New Roman" w:hAnsi="Times New Roman"/>
          <w:color w:val="000000"/>
          <w:spacing w:val="-5"/>
          <w:w w:val="105"/>
          <w:sz w:val="24"/>
          <w:szCs w:val="24"/>
        </w:rPr>
        <w:t xml:space="preserve"> punt</w:t>
      </w:r>
      <w:r>
        <w:rPr>
          <w:rFonts w:ascii="Times New Roman" w:hAnsi="Times New Roman"/>
          <w:color w:val="000000"/>
          <w:spacing w:val="-5"/>
          <w:w w:val="105"/>
          <w:sz w:val="24"/>
          <w:szCs w:val="24"/>
        </w:rPr>
        <w:t>i</w:t>
      </w:r>
      <w:r w:rsidRPr="009771A8">
        <w:rPr>
          <w:rFonts w:ascii="Times New Roman" w:hAnsi="Times New Roman"/>
          <w:color w:val="000000"/>
          <w:spacing w:val="-5"/>
          <w:w w:val="105"/>
          <w:sz w:val="24"/>
          <w:szCs w:val="24"/>
        </w:rPr>
        <w:t xml:space="preserve"> per ogni  anno di gestione</w:t>
      </w:r>
      <w:r>
        <w:rPr>
          <w:rFonts w:ascii="Times New Roman" w:hAnsi="Times New Roman"/>
          <w:color w:val="000000"/>
          <w:spacing w:val="-5"/>
          <w:w w:val="105"/>
          <w:sz w:val="24"/>
          <w:szCs w:val="24"/>
        </w:rPr>
        <w:t xml:space="preserve"> da parte di società sportive con radicamento territoriale;</w:t>
      </w:r>
    </w:p>
    <w:p w14:paraId="05A322FB" w14:textId="77777777" w:rsidR="00504743" w:rsidRDefault="006321F6" w:rsidP="00504743">
      <w:pPr>
        <w:pStyle w:val="Paragrafoelenco"/>
        <w:shd w:val="clear" w:color="auto" w:fill="FFFFFF"/>
        <w:spacing w:after="0" w:line="264" w:lineRule="exact"/>
        <w:ind w:left="0" w:right="389"/>
        <w:jc w:val="both"/>
        <w:rPr>
          <w:rFonts w:ascii="Times New Roman" w:hAnsi="Times New Roman"/>
          <w:color w:val="000000"/>
          <w:spacing w:val="-5"/>
          <w:w w:val="105"/>
          <w:sz w:val="24"/>
          <w:szCs w:val="24"/>
        </w:rPr>
      </w:pPr>
      <w:r>
        <w:rPr>
          <w:rFonts w:ascii="Times New Roman" w:hAnsi="Times New Roman"/>
          <w:color w:val="000000"/>
          <w:spacing w:val="-5"/>
          <w:w w:val="105"/>
          <w:sz w:val="24"/>
          <w:szCs w:val="24"/>
        </w:rPr>
        <w:lastRenderedPageBreak/>
        <w:t>-  1 punto per ogni anno di gestione da parte di società sportive senza radicamento territoriale;</w:t>
      </w:r>
    </w:p>
    <w:p w14:paraId="190464C3" w14:textId="41484A75" w:rsidR="00504743" w:rsidRDefault="006204E9" w:rsidP="00504743">
      <w:pPr>
        <w:pStyle w:val="Paragrafoelenco"/>
        <w:numPr>
          <w:ilvl w:val="0"/>
          <w:numId w:val="9"/>
        </w:numPr>
        <w:shd w:val="clear" w:color="auto" w:fill="FFFFFF"/>
        <w:spacing w:after="0" w:line="264" w:lineRule="exact"/>
        <w:ind w:left="0" w:right="389" w:firstLine="0"/>
        <w:jc w:val="both"/>
        <w:rPr>
          <w:rFonts w:ascii="Times New Roman" w:hAnsi="Times New Roman"/>
          <w:color w:val="000000"/>
          <w:spacing w:val="-8"/>
          <w:w w:val="105"/>
          <w:sz w:val="24"/>
          <w:szCs w:val="24"/>
        </w:rPr>
      </w:pPr>
      <w:r>
        <w:rPr>
          <w:rFonts w:ascii="Times New Roman" w:hAnsi="Times New Roman"/>
          <w:color w:val="000000"/>
          <w:spacing w:val="-8"/>
          <w:w w:val="105"/>
          <w:sz w:val="24"/>
          <w:szCs w:val="24"/>
        </w:rPr>
        <w:t>Progetto tecnico di i</w:t>
      </w:r>
      <w:r w:rsidR="00504743">
        <w:rPr>
          <w:rFonts w:ascii="Times New Roman" w:hAnsi="Times New Roman"/>
          <w:color w:val="000000"/>
          <w:spacing w:val="-8"/>
          <w:w w:val="105"/>
          <w:sz w:val="24"/>
          <w:szCs w:val="24"/>
        </w:rPr>
        <w:t>nterventi di innovazione e miglioramento dell’impianto da parte del</w:t>
      </w:r>
      <w:r w:rsidR="007161EC">
        <w:rPr>
          <w:rFonts w:ascii="Times New Roman" w:hAnsi="Times New Roman"/>
          <w:color w:val="000000"/>
          <w:spacing w:val="-8"/>
          <w:w w:val="105"/>
          <w:sz w:val="24"/>
          <w:szCs w:val="24"/>
        </w:rPr>
        <w:t xml:space="preserve"> soggetto </w:t>
      </w:r>
      <w:r w:rsidR="00504743">
        <w:rPr>
          <w:rFonts w:ascii="Times New Roman" w:hAnsi="Times New Roman"/>
          <w:color w:val="000000"/>
          <w:spacing w:val="-8"/>
          <w:w w:val="105"/>
          <w:sz w:val="24"/>
          <w:szCs w:val="24"/>
        </w:rPr>
        <w:t>affidatari</w:t>
      </w:r>
      <w:r w:rsidR="007161EC">
        <w:rPr>
          <w:rFonts w:ascii="Times New Roman" w:hAnsi="Times New Roman"/>
          <w:color w:val="000000"/>
          <w:spacing w:val="-8"/>
          <w:w w:val="105"/>
          <w:sz w:val="24"/>
          <w:szCs w:val="24"/>
        </w:rPr>
        <w:t>o</w:t>
      </w:r>
      <w:r w:rsidR="00504743">
        <w:rPr>
          <w:rFonts w:ascii="Times New Roman" w:hAnsi="Times New Roman"/>
          <w:color w:val="000000"/>
          <w:spacing w:val="-8"/>
          <w:w w:val="105"/>
          <w:sz w:val="24"/>
          <w:szCs w:val="24"/>
        </w:rPr>
        <w:t xml:space="preserve"> che si impegna ad effettuare. </w:t>
      </w:r>
      <w:r w:rsidR="00504743" w:rsidRPr="00523205">
        <w:rPr>
          <w:rFonts w:ascii="Times New Roman" w:hAnsi="Times New Roman"/>
          <w:color w:val="000000"/>
          <w:spacing w:val="-8"/>
          <w:w w:val="105"/>
          <w:sz w:val="24"/>
          <w:szCs w:val="24"/>
        </w:rPr>
        <w:t>Il piano delle manutenzioni e dell’eventuale riqualificazione dell’impianto</w:t>
      </w:r>
      <w:r w:rsidR="00504743">
        <w:rPr>
          <w:rFonts w:ascii="Times New Roman" w:hAnsi="Times New Roman"/>
          <w:color w:val="000000"/>
          <w:spacing w:val="-8"/>
          <w:w w:val="105"/>
          <w:sz w:val="24"/>
          <w:szCs w:val="24"/>
        </w:rPr>
        <w:t xml:space="preserve"> deve </w:t>
      </w:r>
      <w:r w:rsidR="00504743" w:rsidRPr="00523205">
        <w:rPr>
          <w:rFonts w:ascii="Times New Roman" w:hAnsi="Times New Roman"/>
          <w:color w:val="000000"/>
          <w:spacing w:val="-8"/>
          <w:w w:val="105"/>
          <w:sz w:val="24"/>
          <w:szCs w:val="24"/>
        </w:rPr>
        <w:t>indica</w:t>
      </w:r>
      <w:r w:rsidR="00504743">
        <w:rPr>
          <w:rFonts w:ascii="Times New Roman" w:hAnsi="Times New Roman"/>
          <w:color w:val="000000"/>
          <w:spacing w:val="-8"/>
          <w:w w:val="105"/>
          <w:sz w:val="24"/>
          <w:szCs w:val="24"/>
        </w:rPr>
        <w:t>re</w:t>
      </w:r>
      <w:r w:rsidR="00504743" w:rsidRPr="00523205">
        <w:rPr>
          <w:rFonts w:ascii="Times New Roman" w:hAnsi="Times New Roman"/>
          <w:color w:val="000000"/>
          <w:spacing w:val="-8"/>
          <w:w w:val="105"/>
          <w:sz w:val="24"/>
          <w:szCs w:val="24"/>
        </w:rPr>
        <w:t xml:space="preserve"> gli standard di investimento annuali</w:t>
      </w:r>
      <w:r w:rsidR="00504743">
        <w:rPr>
          <w:rFonts w:ascii="Times New Roman" w:hAnsi="Times New Roman"/>
          <w:color w:val="000000"/>
          <w:spacing w:val="-8"/>
          <w:w w:val="105"/>
          <w:sz w:val="24"/>
          <w:szCs w:val="24"/>
        </w:rPr>
        <w:t xml:space="preserve"> </w:t>
      </w:r>
    </w:p>
    <w:p w14:paraId="5F1147D4" w14:textId="2DDD5636" w:rsidR="006321F6" w:rsidRPr="008C20A7" w:rsidRDefault="00504743" w:rsidP="00504743">
      <w:pPr>
        <w:pStyle w:val="Paragrafoelenco"/>
        <w:shd w:val="clear" w:color="auto" w:fill="FFFFFF"/>
        <w:spacing w:after="0" w:line="264" w:lineRule="exact"/>
        <w:ind w:left="0" w:right="389"/>
        <w:jc w:val="both"/>
        <w:rPr>
          <w:rFonts w:ascii="Times New Roman" w:hAnsi="Times New Roman"/>
          <w:b/>
          <w:bCs/>
          <w:color w:val="000000"/>
          <w:spacing w:val="-8"/>
          <w:w w:val="105"/>
          <w:sz w:val="24"/>
          <w:szCs w:val="24"/>
          <w:u w:val="single"/>
        </w:rPr>
      </w:pPr>
      <w:r w:rsidRPr="008C20A7">
        <w:rPr>
          <w:rFonts w:ascii="Times New Roman" w:hAnsi="Times New Roman"/>
          <w:b/>
          <w:bCs/>
          <w:color w:val="000000"/>
          <w:spacing w:val="-8"/>
          <w:w w:val="105"/>
          <w:sz w:val="24"/>
          <w:szCs w:val="24"/>
          <w:u w:val="single"/>
        </w:rPr>
        <w:t>MAX PUNTI 30</w:t>
      </w:r>
    </w:p>
    <w:p w14:paraId="4AB1387E" w14:textId="77777777" w:rsidR="006204E9" w:rsidRDefault="009771A8" w:rsidP="0025493B">
      <w:pPr>
        <w:pStyle w:val="Paragrafoelenco"/>
        <w:numPr>
          <w:ilvl w:val="0"/>
          <w:numId w:val="9"/>
        </w:numPr>
        <w:shd w:val="clear" w:color="auto" w:fill="FFFFFF"/>
        <w:spacing w:after="0" w:line="264" w:lineRule="exact"/>
        <w:ind w:left="0" w:right="389" w:firstLine="0"/>
        <w:jc w:val="both"/>
        <w:rPr>
          <w:rFonts w:ascii="Times New Roman" w:hAnsi="Times New Roman"/>
          <w:color w:val="000000"/>
          <w:spacing w:val="-8"/>
          <w:w w:val="105"/>
          <w:sz w:val="24"/>
          <w:szCs w:val="24"/>
        </w:rPr>
      </w:pPr>
      <w:r w:rsidRPr="009771A8">
        <w:rPr>
          <w:rFonts w:ascii="Times New Roman" w:hAnsi="Times New Roman"/>
          <w:color w:val="000000"/>
          <w:spacing w:val="-8"/>
          <w:w w:val="105"/>
          <w:sz w:val="24"/>
          <w:szCs w:val="24"/>
        </w:rPr>
        <w:t>Progetto economico</w:t>
      </w:r>
      <w:r w:rsidR="006204E9">
        <w:rPr>
          <w:rFonts w:ascii="Times New Roman" w:hAnsi="Times New Roman"/>
          <w:color w:val="000000"/>
          <w:spacing w:val="-8"/>
          <w:w w:val="105"/>
          <w:sz w:val="24"/>
          <w:szCs w:val="24"/>
        </w:rPr>
        <w:t>, tecnico e organizzativo della gestione</w:t>
      </w:r>
      <w:r w:rsidRPr="009771A8">
        <w:rPr>
          <w:rFonts w:ascii="Times New Roman" w:hAnsi="Times New Roman"/>
          <w:color w:val="000000"/>
          <w:spacing w:val="-8"/>
          <w:w w:val="105"/>
          <w:sz w:val="24"/>
          <w:szCs w:val="24"/>
        </w:rPr>
        <w:t xml:space="preserve"> dell’impianto</w:t>
      </w:r>
    </w:p>
    <w:p w14:paraId="5BCAEFF4" w14:textId="522579B0" w:rsidR="006204E9" w:rsidRPr="008C20A7" w:rsidRDefault="006204E9" w:rsidP="006204E9">
      <w:pPr>
        <w:pStyle w:val="Paragrafoelenco"/>
        <w:shd w:val="clear" w:color="auto" w:fill="FFFFFF"/>
        <w:spacing w:after="0" w:line="264" w:lineRule="exact"/>
        <w:ind w:left="0" w:right="389"/>
        <w:jc w:val="both"/>
        <w:rPr>
          <w:rFonts w:ascii="Times New Roman" w:hAnsi="Times New Roman"/>
          <w:b/>
          <w:bCs/>
          <w:color w:val="000000"/>
          <w:spacing w:val="-8"/>
          <w:w w:val="105"/>
          <w:sz w:val="24"/>
          <w:szCs w:val="24"/>
          <w:u w:val="single"/>
        </w:rPr>
      </w:pPr>
      <w:r w:rsidRPr="008C20A7">
        <w:rPr>
          <w:rFonts w:ascii="Times New Roman" w:hAnsi="Times New Roman"/>
          <w:b/>
          <w:bCs/>
          <w:color w:val="000000"/>
          <w:spacing w:val="-8"/>
          <w:w w:val="105"/>
          <w:sz w:val="24"/>
          <w:szCs w:val="24"/>
          <w:u w:val="single"/>
        </w:rPr>
        <w:t>MAX PUNTI 10</w:t>
      </w:r>
      <w:r w:rsidR="009771A8" w:rsidRPr="008C20A7">
        <w:rPr>
          <w:rFonts w:ascii="Times New Roman" w:hAnsi="Times New Roman"/>
          <w:b/>
          <w:bCs/>
          <w:color w:val="000000"/>
          <w:spacing w:val="-8"/>
          <w:w w:val="105"/>
          <w:sz w:val="24"/>
          <w:szCs w:val="24"/>
          <w:u w:val="single"/>
        </w:rPr>
        <w:t xml:space="preserve"> </w:t>
      </w:r>
    </w:p>
    <w:p w14:paraId="0C20B51C" w14:textId="1862243C" w:rsidR="006204E9" w:rsidRDefault="003B5D48" w:rsidP="0025493B">
      <w:pPr>
        <w:pStyle w:val="Paragrafoelenco"/>
        <w:numPr>
          <w:ilvl w:val="0"/>
          <w:numId w:val="9"/>
        </w:numPr>
        <w:shd w:val="clear" w:color="auto" w:fill="FFFFFF"/>
        <w:spacing w:after="0" w:line="264" w:lineRule="exact"/>
        <w:ind w:left="0" w:right="389" w:firstLine="0"/>
        <w:jc w:val="both"/>
        <w:rPr>
          <w:rFonts w:ascii="Times New Roman" w:hAnsi="Times New Roman"/>
          <w:color w:val="000000"/>
          <w:spacing w:val="-8"/>
          <w:w w:val="105"/>
          <w:sz w:val="24"/>
          <w:szCs w:val="24"/>
        </w:rPr>
      </w:pPr>
      <w:r>
        <w:rPr>
          <w:rFonts w:ascii="Times New Roman" w:hAnsi="Times New Roman"/>
          <w:color w:val="000000"/>
          <w:spacing w:val="-8"/>
          <w:w w:val="105"/>
          <w:sz w:val="24"/>
          <w:szCs w:val="24"/>
        </w:rPr>
        <w:t>Tariffe praticate e prezzi di accesso, affidabilità economica, assenza di posizioni debitorie nei confronti del Comune, q</w:t>
      </w:r>
      <w:r w:rsidRPr="00523205">
        <w:rPr>
          <w:rFonts w:ascii="Times New Roman" w:hAnsi="Times New Roman"/>
          <w:color w:val="000000"/>
          <w:spacing w:val="-8"/>
          <w:w w:val="105"/>
          <w:sz w:val="24"/>
          <w:szCs w:val="24"/>
        </w:rPr>
        <w:t>ualificazione professionale degli istruttori ed allenatori utilizzati</w:t>
      </w:r>
      <w:r>
        <w:rPr>
          <w:rFonts w:ascii="Times New Roman" w:hAnsi="Times New Roman"/>
          <w:color w:val="000000"/>
          <w:spacing w:val="-8"/>
          <w:w w:val="105"/>
          <w:sz w:val="24"/>
          <w:szCs w:val="24"/>
        </w:rPr>
        <w:t>, compatibilità dell’attività sportiva esercitata con quella praticabile nell’impianto e l’eventuale organizzazione a favore dei giovani, dei diversamente abili e degli anziani</w:t>
      </w:r>
      <w:r w:rsidRPr="00523205">
        <w:rPr>
          <w:rFonts w:ascii="Times New Roman" w:hAnsi="Times New Roman"/>
          <w:color w:val="000000"/>
          <w:spacing w:val="-8"/>
          <w:w w:val="105"/>
          <w:sz w:val="24"/>
          <w:szCs w:val="24"/>
        </w:rPr>
        <w:t xml:space="preserve">: </w:t>
      </w:r>
      <w:r w:rsidRPr="008C20A7">
        <w:rPr>
          <w:rFonts w:ascii="Times New Roman" w:hAnsi="Times New Roman"/>
          <w:b/>
          <w:bCs/>
          <w:color w:val="000000"/>
          <w:spacing w:val="-8"/>
          <w:w w:val="105"/>
          <w:sz w:val="24"/>
          <w:szCs w:val="24"/>
        </w:rPr>
        <w:t xml:space="preserve">MAX </w:t>
      </w:r>
      <w:r w:rsidR="000010B3" w:rsidRPr="008C20A7">
        <w:rPr>
          <w:rFonts w:ascii="Times New Roman" w:hAnsi="Times New Roman"/>
          <w:b/>
          <w:bCs/>
          <w:spacing w:val="-8"/>
          <w:w w:val="105"/>
          <w:sz w:val="24"/>
          <w:szCs w:val="24"/>
        </w:rPr>
        <w:t xml:space="preserve">PUNTI </w:t>
      </w:r>
      <w:r w:rsidRPr="008C20A7">
        <w:rPr>
          <w:rFonts w:ascii="Times New Roman" w:hAnsi="Times New Roman"/>
          <w:b/>
          <w:bCs/>
          <w:spacing w:val="-8"/>
          <w:w w:val="105"/>
          <w:sz w:val="24"/>
          <w:szCs w:val="24"/>
        </w:rPr>
        <w:t>n. 10</w:t>
      </w:r>
    </w:p>
    <w:p w14:paraId="6153A186" w14:textId="087094DF" w:rsidR="00E22DC2" w:rsidRPr="00E22DC2" w:rsidRDefault="00E22DC2" w:rsidP="00E22DC2">
      <w:pPr>
        <w:pStyle w:val="Paragrafoelenco"/>
        <w:numPr>
          <w:ilvl w:val="0"/>
          <w:numId w:val="9"/>
        </w:numPr>
        <w:shd w:val="clear" w:color="auto" w:fill="FFFFFF"/>
        <w:spacing w:after="0" w:line="264" w:lineRule="exact"/>
        <w:ind w:left="0" w:firstLine="0"/>
        <w:jc w:val="both"/>
        <w:rPr>
          <w:rFonts w:ascii="Times New Roman" w:hAnsi="Times New Roman"/>
          <w:color w:val="000000"/>
          <w:spacing w:val="-7"/>
          <w:w w:val="105"/>
          <w:sz w:val="24"/>
          <w:szCs w:val="24"/>
        </w:rPr>
      </w:pPr>
      <w:r w:rsidRPr="00E22DC2">
        <w:rPr>
          <w:rFonts w:ascii="Times New Roman" w:hAnsi="Times New Roman"/>
          <w:color w:val="000000"/>
          <w:spacing w:val="-7"/>
          <w:w w:val="105"/>
          <w:sz w:val="24"/>
          <w:szCs w:val="24"/>
        </w:rPr>
        <w:t>Offerta economica</w:t>
      </w:r>
      <w:r>
        <w:rPr>
          <w:rFonts w:ascii="Times New Roman" w:hAnsi="Times New Roman"/>
          <w:color w:val="000000"/>
          <w:spacing w:val="-7"/>
          <w:w w:val="105"/>
          <w:sz w:val="24"/>
          <w:szCs w:val="24"/>
        </w:rPr>
        <w:t>.</w:t>
      </w:r>
      <w:r w:rsidRPr="00E22DC2">
        <w:rPr>
          <w:rFonts w:ascii="Times New Roman" w:hAnsi="Times New Roman"/>
          <w:color w:val="000000"/>
          <w:spacing w:val="-7"/>
          <w:w w:val="105"/>
          <w:sz w:val="24"/>
          <w:szCs w:val="24"/>
        </w:rPr>
        <w:t xml:space="preserve"> </w:t>
      </w:r>
      <w:r>
        <w:rPr>
          <w:rFonts w:ascii="Times New Roman" w:hAnsi="Times New Roman"/>
          <w:color w:val="000000"/>
          <w:spacing w:val="-7"/>
          <w:w w:val="105"/>
          <w:sz w:val="24"/>
          <w:szCs w:val="24"/>
        </w:rPr>
        <w:t>C</w:t>
      </w:r>
      <w:r w:rsidRPr="00E22DC2">
        <w:rPr>
          <w:rFonts w:ascii="Times New Roman" w:hAnsi="Times New Roman"/>
          <w:color w:val="000000"/>
          <w:spacing w:val="-7"/>
          <w:w w:val="105"/>
          <w:sz w:val="24"/>
          <w:szCs w:val="24"/>
        </w:rPr>
        <w:t xml:space="preserve">anone minimo </w:t>
      </w:r>
      <w:r>
        <w:rPr>
          <w:rFonts w:ascii="Times New Roman" w:hAnsi="Times New Roman"/>
          <w:color w:val="000000"/>
          <w:spacing w:val="-7"/>
          <w:w w:val="105"/>
          <w:sz w:val="24"/>
          <w:szCs w:val="24"/>
        </w:rPr>
        <w:t xml:space="preserve">di € 500,00 soggetto al rialzo: </w:t>
      </w:r>
      <w:r w:rsidRPr="008C20A7">
        <w:rPr>
          <w:rFonts w:ascii="Times New Roman" w:hAnsi="Times New Roman"/>
          <w:b/>
          <w:bCs/>
          <w:color w:val="000000"/>
          <w:spacing w:val="-7"/>
          <w:w w:val="105"/>
          <w:sz w:val="24"/>
          <w:szCs w:val="24"/>
        </w:rPr>
        <w:t xml:space="preserve">MAX </w:t>
      </w:r>
      <w:r w:rsidR="000010B3" w:rsidRPr="008C20A7">
        <w:rPr>
          <w:rFonts w:ascii="Times New Roman" w:hAnsi="Times New Roman"/>
          <w:b/>
          <w:bCs/>
          <w:spacing w:val="-7"/>
          <w:w w:val="105"/>
          <w:sz w:val="24"/>
          <w:szCs w:val="24"/>
        </w:rPr>
        <w:t xml:space="preserve">PUNTI </w:t>
      </w:r>
      <w:r w:rsidRPr="008C20A7">
        <w:rPr>
          <w:rFonts w:ascii="Times New Roman" w:hAnsi="Times New Roman"/>
          <w:b/>
          <w:bCs/>
          <w:spacing w:val="-7"/>
          <w:w w:val="105"/>
          <w:sz w:val="24"/>
          <w:szCs w:val="24"/>
        </w:rPr>
        <w:t xml:space="preserve">n. </w:t>
      </w:r>
      <w:r w:rsidR="00124A68" w:rsidRPr="008C20A7">
        <w:rPr>
          <w:rFonts w:ascii="Times New Roman" w:hAnsi="Times New Roman"/>
          <w:b/>
          <w:bCs/>
          <w:spacing w:val="-7"/>
          <w:w w:val="105"/>
          <w:sz w:val="24"/>
          <w:szCs w:val="24"/>
        </w:rPr>
        <w:t>30</w:t>
      </w:r>
    </w:p>
    <w:p w14:paraId="4BE30061" w14:textId="2FED1394" w:rsidR="004C0122" w:rsidRDefault="00E22DC2" w:rsidP="00E22DC2">
      <w:pPr>
        <w:pStyle w:val="Paragrafoelenco"/>
        <w:numPr>
          <w:ilvl w:val="0"/>
          <w:numId w:val="12"/>
        </w:numPr>
        <w:shd w:val="clear" w:color="auto" w:fill="FFFFFF"/>
        <w:spacing w:after="0" w:line="264" w:lineRule="exact"/>
        <w:ind w:right="389"/>
        <w:jc w:val="both"/>
        <w:rPr>
          <w:rFonts w:ascii="Times New Roman" w:hAnsi="Times New Roman"/>
          <w:color w:val="000000"/>
          <w:spacing w:val="-8"/>
          <w:w w:val="105"/>
          <w:sz w:val="24"/>
          <w:szCs w:val="24"/>
        </w:rPr>
      </w:pPr>
      <w:r>
        <w:rPr>
          <w:rFonts w:ascii="Times New Roman" w:hAnsi="Times New Roman"/>
          <w:color w:val="000000"/>
          <w:spacing w:val="-8"/>
          <w:w w:val="105"/>
          <w:sz w:val="24"/>
          <w:szCs w:val="24"/>
        </w:rPr>
        <w:t xml:space="preserve">0 Punti </w:t>
      </w:r>
      <w:r w:rsidR="004C0122">
        <w:rPr>
          <w:rFonts w:ascii="Times New Roman" w:hAnsi="Times New Roman"/>
          <w:color w:val="000000"/>
          <w:spacing w:val="-8"/>
          <w:w w:val="105"/>
          <w:sz w:val="24"/>
          <w:szCs w:val="24"/>
        </w:rPr>
        <w:t>offerte pari al canone minimo</w:t>
      </w:r>
    </w:p>
    <w:p w14:paraId="2BFA18EC" w14:textId="582C97FF" w:rsidR="006204E9" w:rsidRDefault="008C20A7" w:rsidP="00E22DC2">
      <w:pPr>
        <w:pStyle w:val="Paragrafoelenco"/>
        <w:numPr>
          <w:ilvl w:val="0"/>
          <w:numId w:val="12"/>
        </w:numPr>
        <w:shd w:val="clear" w:color="auto" w:fill="FFFFFF"/>
        <w:spacing w:after="0" w:line="264" w:lineRule="exact"/>
        <w:ind w:right="389"/>
        <w:jc w:val="both"/>
        <w:rPr>
          <w:rFonts w:ascii="Times New Roman" w:hAnsi="Times New Roman"/>
          <w:color w:val="000000"/>
          <w:spacing w:val="-8"/>
          <w:w w:val="105"/>
          <w:sz w:val="24"/>
          <w:szCs w:val="24"/>
        </w:rPr>
      </w:pPr>
      <w:r>
        <w:rPr>
          <w:rFonts w:ascii="Times New Roman" w:hAnsi="Times New Roman"/>
          <w:color w:val="000000"/>
          <w:spacing w:val="-8"/>
          <w:w w:val="105"/>
          <w:sz w:val="24"/>
          <w:szCs w:val="24"/>
        </w:rPr>
        <w:t>5</w:t>
      </w:r>
      <w:r w:rsidR="004C0122">
        <w:rPr>
          <w:rFonts w:ascii="Times New Roman" w:hAnsi="Times New Roman"/>
          <w:color w:val="000000"/>
          <w:spacing w:val="-8"/>
          <w:w w:val="105"/>
          <w:sz w:val="24"/>
          <w:szCs w:val="24"/>
        </w:rPr>
        <w:t xml:space="preserve"> punt</w:t>
      </w:r>
      <w:r>
        <w:rPr>
          <w:rFonts w:ascii="Times New Roman" w:hAnsi="Times New Roman"/>
          <w:color w:val="000000"/>
          <w:spacing w:val="-8"/>
          <w:w w:val="105"/>
          <w:sz w:val="24"/>
          <w:szCs w:val="24"/>
        </w:rPr>
        <w:t>i</w:t>
      </w:r>
      <w:r w:rsidR="004C0122">
        <w:rPr>
          <w:rFonts w:ascii="Times New Roman" w:hAnsi="Times New Roman"/>
          <w:color w:val="000000"/>
          <w:spacing w:val="-8"/>
          <w:w w:val="105"/>
          <w:sz w:val="24"/>
          <w:szCs w:val="24"/>
        </w:rPr>
        <w:t xml:space="preserve"> ogni € </w:t>
      </w:r>
      <w:r>
        <w:rPr>
          <w:rFonts w:ascii="Times New Roman" w:hAnsi="Times New Roman"/>
          <w:color w:val="000000"/>
          <w:spacing w:val="-8"/>
          <w:w w:val="105"/>
          <w:sz w:val="24"/>
          <w:szCs w:val="24"/>
        </w:rPr>
        <w:t>2</w:t>
      </w:r>
      <w:r w:rsidR="004C0122">
        <w:rPr>
          <w:rFonts w:ascii="Times New Roman" w:hAnsi="Times New Roman"/>
          <w:color w:val="000000"/>
          <w:spacing w:val="-8"/>
          <w:w w:val="105"/>
          <w:sz w:val="24"/>
          <w:szCs w:val="24"/>
        </w:rPr>
        <w:t>0,00 in aumento rispetto al canone minimo</w:t>
      </w:r>
    </w:p>
    <w:p w14:paraId="2605603B" w14:textId="77777777" w:rsidR="000010B3" w:rsidRPr="000010B3" w:rsidRDefault="004C0122" w:rsidP="004C0122">
      <w:pPr>
        <w:pStyle w:val="Paragrafoelenco"/>
        <w:numPr>
          <w:ilvl w:val="0"/>
          <w:numId w:val="9"/>
        </w:numPr>
        <w:shd w:val="clear" w:color="auto" w:fill="FFFFFF"/>
        <w:spacing w:after="0" w:line="264" w:lineRule="exact"/>
        <w:ind w:left="0" w:right="389" w:firstLine="0"/>
        <w:jc w:val="both"/>
        <w:rPr>
          <w:rFonts w:ascii="Times New Roman" w:hAnsi="Times New Roman"/>
          <w:color w:val="000000"/>
          <w:spacing w:val="-8"/>
          <w:w w:val="105"/>
          <w:sz w:val="24"/>
          <w:szCs w:val="24"/>
        </w:rPr>
      </w:pPr>
      <w:r w:rsidRPr="004C0122">
        <w:rPr>
          <w:rFonts w:ascii="Times New Roman" w:hAnsi="Times New Roman"/>
          <w:sz w:val="24"/>
          <w:szCs w:val="24"/>
        </w:rPr>
        <w:t>Garanzia di apertura dell’impianto a tutti i cittadini</w:t>
      </w:r>
      <w:r w:rsidR="000010B3">
        <w:rPr>
          <w:rFonts w:ascii="Times New Roman" w:hAnsi="Times New Roman"/>
          <w:sz w:val="24"/>
          <w:szCs w:val="24"/>
        </w:rPr>
        <w:t>.</w:t>
      </w:r>
      <w:r w:rsidRPr="004C0122">
        <w:rPr>
          <w:rFonts w:ascii="Times New Roman" w:hAnsi="Times New Roman"/>
          <w:sz w:val="24"/>
          <w:szCs w:val="24"/>
        </w:rPr>
        <w:t xml:space="preserve"> Diffusione </w:t>
      </w:r>
      <w:r w:rsidR="000010B3">
        <w:rPr>
          <w:rFonts w:ascii="Times New Roman" w:hAnsi="Times New Roman"/>
          <w:sz w:val="24"/>
          <w:szCs w:val="24"/>
        </w:rPr>
        <w:t>interdisciplinare delle attività sportive praticate e praticabili nell’impianto, gestione integrata con altri soggetti. Garanzia della compatibilità delle eventuali attività ricreative e sociali di interesse pubblico, praticabili straordinariamente negli impianti, con il normale uso dell’impianto sportivo</w:t>
      </w:r>
      <w:r w:rsidRPr="004C0122">
        <w:rPr>
          <w:rFonts w:ascii="Times New Roman" w:hAnsi="Times New Roman"/>
          <w:color w:val="000000"/>
          <w:spacing w:val="-13"/>
          <w:w w:val="105"/>
          <w:sz w:val="24"/>
          <w:szCs w:val="24"/>
        </w:rPr>
        <w:t xml:space="preserve">: </w:t>
      </w:r>
    </w:p>
    <w:p w14:paraId="48097426" w14:textId="30B189EF" w:rsidR="004C0122" w:rsidRPr="008C20A7" w:rsidRDefault="004C0122" w:rsidP="000010B3">
      <w:pPr>
        <w:pStyle w:val="Paragrafoelenco"/>
        <w:shd w:val="clear" w:color="auto" w:fill="FFFFFF"/>
        <w:spacing w:after="0" w:line="264" w:lineRule="exact"/>
        <w:ind w:left="0" w:right="389"/>
        <w:jc w:val="both"/>
        <w:rPr>
          <w:rFonts w:ascii="Times New Roman" w:hAnsi="Times New Roman"/>
          <w:b/>
          <w:bCs/>
          <w:color w:val="000000"/>
          <w:spacing w:val="-8"/>
          <w:w w:val="105"/>
          <w:sz w:val="24"/>
          <w:szCs w:val="24"/>
          <w:u w:val="single"/>
        </w:rPr>
      </w:pPr>
      <w:r w:rsidRPr="008C20A7">
        <w:rPr>
          <w:rFonts w:ascii="Times New Roman" w:hAnsi="Times New Roman"/>
          <w:b/>
          <w:bCs/>
          <w:color w:val="000000"/>
          <w:spacing w:val="-13"/>
          <w:w w:val="105"/>
          <w:sz w:val="24"/>
          <w:szCs w:val="24"/>
          <w:u w:val="single"/>
        </w:rPr>
        <w:t xml:space="preserve">MAX </w:t>
      </w:r>
      <w:r w:rsidR="000010B3" w:rsidRPr="008C20A7">
        <w:rPr>
          <w:rFonts w:ascii="Times New Roman" w:hAnsi="Times New Roman"/>
          <w:b/>
          <w:bCs/>
          <w:spacing w:val="-13"/>
          <w:w w:val="105"/>
          <w:sz w:val="24"/>
          <w:szCs w:val="24"/>
          <w:u w:val="single"/>
        </w:rPr>
        <w:t xml:space="preserve">PUNTI </w:t>
      </w:r>
      <w:r w:rsidRPr="008C20A7">
        <w:rPr>
          <w:rFonts w:ascii="Times New Roman" w:hAnsi="Times New Roman"/>
          <w:b/>
          <w:bCs/>
          <w:spacing w:val="-13"/>
          <w:w w:val="105"/>
          <w:sz w:val="24"/>
          <w:szCs w:val="24"/>
          <w:u w:val="single"/>
        </w:rPr>
        <w:t>n. 10</w:t>
      </w:r>
    </w:p>
    <w:p w14:paraId="2C21C771" w14:textId="4E37E0AF" w:rsidR="006D2204" w:rsidRPr="00523205" w:rsidRDefault="006D2204" w:rsidP="00CE6B45">
      <w:pPr>
        <w:shd w:val="clear" w:color="auto" w:fill="FFFFFF"/>
        <w:spacing w:after="0" w:line="264" w:lineRule="exact"/>
        <w:ind w:left="567" w:right="389" w:hanging="222"/>
        <w:jc w:val="both"/>
        <w:rPr>
          <w:rFonts w:ascii="Times New Roman" w:hAnsi="Times New Roman"/>
          <w:color w:val="FF0000"/>
          <w:spacing w:val="-8"/>
          <w:w w:val="105"/>
          <w:sz w:val="24"/>
          <w:szCs w:val="24"/>
        </w:rPr>
      </w:pPr>
    </w:p>
    <w:p w14:paraId="26ECF432" w14:textId="77777777" w:rsidR="00117AB3" w:rsidRPr="00523205" w:rsidRDefault="00117AB3" w:rsidP="00B21843">
      <w:pPr>
        <w:pStyle w:val="Paragrafoelenco"/>
        <w:spacing w:after="120" w:line="240" w:lineRule="auto"/>
        <w:ind w:left="0"/>
        <w:rPr>
          <w:rFonts w:ascii="Times New Roman" w:hAnsi="Times New Roman"/>
          <w:b/>
          <w:sz w:val="24"/>
          <w:szCs w:val="24"/>
        </w:rPr>
      </w:pPr>
      <w:r w:rsidRPr="00523205">
        <w:rPr>
          <w:rFonts w:ascii="Times New Roman" w:hAnsi="Times New Roman"/>
          <w:b/>
          <w:sz w:val="24"/>
          <w:szCs w:val="24"/>
        </w:rPr>
        <w:t>OBBLIGHI DEL SOGGETTO INDIVIDUATO</w:t>
      </w:r>
    </w:p>
    <w:p w14:paraId="6B60FA34" w14:textId="77777777" w:rsidR="00117AB3" w:rsidRPr="00523205" w:rsidRDefault="00A747EC" w:rsidP="00B21843">
      <w:pPr>
        <w:pStyle w:val="Paragrafoelenco"/>
        <w:spacing w:after="120" w:line="240" w:lineRule="auto"/>
        <w:ind w:left="0"/>
        <w:rPr>
          <w:rFonts w:ascii="Times New Roman" w:hAnsi="Times New Roman"/>
          <w:sz w:val="24"/>
          <w:szCs w:val="24"/>
        </w:rPr>
      </w:pPr>
      <w:r>
        <w:rPr>
          <w:rFonts w:ascii="Times New Roman" w:hAnsi="Times New Roman"/>
          <w:sz w:val="24"/>
          <w:szCs w:val="24"/>
        </w:rPr>
        <w:t>Per la concessione in uso gli</w:t>
      </w:r>
      <w:r w:rsidR="007D759C" w:rsidRPr="00523205">
        <w:rPr>
          <w:rFonts w:ascii="Times New Roman" w:hAnsi="Times New Roman"/>
          <w:sz w:val="24"/>
          <w:szCs w:val="24"/>
        </w:rPr>
        <w:t xml:space="preserve"> obblighi del soggetto indivi</w:t>
      </w:r>
      <w:r w:rsidR="00117AB3" w:rsidRPr="00523205">
        <w:rPr>
          <w:rFonts w:ascii="Times New Roman" w:hAnsi="Times New Roman"/>
          <w:sz w:val="24"/>
          <w:szCs w:val="24"/>
        </w:rPr>
        <w:t>d</w:t>
      </w:r>
      <w:r w:rsidR="007D759C" w:rsidRPr="00523205">
        <w:rPr>
          <w:rFonts w:ascii="Times New Roman" w:hAnsi="Times New Roman"/>
          <w:sz w:val="24"/>
          <w:szCs w:val="24"/>
        </w:rPr>
        <w:t>u</w:t>
      </w:r>
      <w:r w:rsidR="00117AB3" w:rsidRPr="00523205">
        <w:rPr>
          <w:rFonts w:ascii="Times New Roman" w:hAnsi="Times New Roman"/>
          <w:sz w:val="24"/>
          <w:szCs w:val="24"/>
        </w:rPr>
        <w:t>ato</w:t>
      </w:r>
      <w:r>
        <w:rPr>
          <w:rFonts w:ascii="Times New Roman" w:hAnsi="Times New Roman"/>
          <w:sz w:val="24"/>
          <w:szCs w:val="24"/>
        </w:rPr>
        <w:t xml:space="preserve"> sono</w:t>
      </w:r>
      <w:r w:rsidR="00117AB3" w:rsidRPr="00523205">
        <w:rPr>
          <w:rFonts w:ascii="Times New Roman" w:hAnsi="Times New Roman"/>
          <w:sz w:val="24"/>
          <w:szCs w:val="24"/>
        </w:rPr>
        <w:t xml:space="preserve">: </w:t>
      </w:r>
    </w:p>
    <w:p w14:paraId="572DFE28" w14:textId="77777777" w:rsidR="00B60E9F" w:rsidRDefault="007D759C" w:rsidP="00B21843">
      <w:pPr>
        <w:pStyle w:val="Paragrafoelenco"/>
        <w:spacing w:after="120" w:line="240" w:lineRule="auto"/>
        <w:ind w:left="0"/>
        <w:rPr>
          <w:rFonts w:ascii="Times New Roman" w:hAnsi="Times New Roman"/>
          <w:sz w:val="24"/>
          <w:szCs w:val="24"/>
        </w:rPr>
      </w:pPr>
      <w:r w:rsidRPr="00523205">
        <w:rPr>
          <w:rFonts w:ascii="Times New Roman" w:hAnsi="Times New Roman"/>
          <w:sz w:val="24"/>
          <w:szCs w:val="24"/>
        </w:rPr>
        <w:t>L</w:t>
      </w:r>
      <w:r w:rsidR="00117AB3" w:rsidRPr="00523205">
        <w:rPr>
          <w:rFonts w:ascii="Times New Roman" w:hAnsi="Times New Roman"/>
          <w:sz w:val="24"/>
          <w:szCs w:val="24"/>
        </w:rPr>
        <w:t>a custodia degli impianti, ivi comprese le aree esterne, il pagamento delle utenze e tasse derivanti dall’uso degli stessi, quali energia elettr</w:t>
      </w:r>
      <w:r w:rsidR="00CD7476" w:rsidRPr="00523205">
        <w:rPr>
          <w:rFonts w:ascii="Times New Roman" w:hAnsi="Times New Roman"/>
          <w:sz w:val="24"/>
          <w:szCs w:val="24"/>
        </w:rPr>
        <w:t>ica, a qualsiasi uso destinata;</w:t>
      </w:r>
      <w:r w:rsidR="00117AB3" w:rsidRPr="00523205">
        <w:rPr>
          <w:rFonts w:ascii="Times New Roman" w:hAnsi="Times New Roman"/>
          <w:sz w:val="24"/>
          <w:szCs w:val="24"/>
        </w:rPr>
        <w:t xml:space="preserve"> </w:t>
      </w:r>
    </w:p>
    <w:p w14:paraId="2A26CBD6" w14:textId="53A2CAB8" w:rsidR="00B60E9F" w:rsidRDefault="00B60E9F" w:rsidP="00B21843">
      <w:pPr>
        <w:pStyle w:val="Paragrafoelenco"/>
        <w:spacing w:after="120" w:line="240" w:lineRule="auto"/>
        <w:ind w:left="0"/>
        <w:rPr>
          <w:rFonts w:ascii="Times New Roman" w:hAnsi="Times New Roman"/>
          <w:sz w:val="24"/>
          <w:szCs w:val="24"/>
        </w:rPr>
      </w:pPr>
      <w:r w:rsidRPr="00523205">
        <w:rPr>
          <w:rFonts w:ascii="Times New Roman" w:hAnsi="Times New Roman"/>
          <w:sz w:val="24"/>
          <w:szCs w:val="24"/>
        </w:rPr>
        <w:t xml:space="preserve">Combustibile </w:t>
      </w:r>
      <w:r w:rsidR="00117AB3" w:rsidRPr="00523205">
        <w:rPr>
          <w:rFonts w:ascii="Times New Roman" w:hAnsi="Times New Roman"/>
          <w:sz w:val="24"/>
          <w:szCs w:val="24"/>
        </w:rPr>
        <w:t xml:space="preserve">da riscaldamento e produzione di acqua calda; </w:t>
      </w:r>
    </w:p>
    <w:p w14:paraId="026B8725" w14:textId="5711080D" w:rsidR="00B21843" w:rsidRDefault="00B30397" w:rsidP="00B21843">
      <w:pPr>
        <w:pStyle w:val="Paragrafoelenco"/>
        <w:spacing w:after="120" w:line="240" w:lineRule="auto"/>
        <w:ind w:left="0"/>
        <w:rPr>
          <w:rFonts w:ascii="Times New Roman" w:hAnsi="Times New Roman"/>
          <w:sz w:val="24"/>
          <w:szCs w:val="24"/>
        </w:rPr>
      </w:pPr>
      <w:r w:rsidRPr="00523205">
        <w:rPr>
          <w:rFonts w:ascii="Times New Roman" w:hAnsi="Times New Roman"/>
          <w:sz w:val="24"/>
          <w:szCs w:val="24"/>
        </w:rPr>
        <w:t xml:space="preserve">Tributi </w:t>
      </w:r>
      <w:r w:rsidR="00117AB3" w:rsidRPr="00523205">
        <w:rPr>
          <w:rFonts w:ascii="Times New Roman" w:hAnsi="Times New Roman"/>
          <w:sz w:val="24"/>
          <w:szCs w:val="24"/>
        </w:rPr>
        <w:t>locali, quali la TARI;</w:t>
      </w:r>
    </w:p>
    <w:p w14:paraId="722C396E" w14:textId="77777777" w:rsidR="00117AB3" w:rsidRPr="00523205" w:rsidRDefault="007D759C" w:rsidP="00B21843">
      <w:pPr>
        <w:pStyle w:val="Paragrafoelenco"/>
        <w:spacing w:after="120" w:line="240" w:lineRule="auto"/>
        <w:ind w:left="0"/>
        <w:rPr>
          <w:rFonts w:ascii="Times New Roman" w:hAnsi="Times New Roman"/>
          <w:sz w:val="24"/>
          <w:szCs w:val="24"/>
        </w:rPr>
      </w:pPr>
      <w:r w:rsidRPr="00523205">
        <w:rPr>
          <w:rFonts w:ascii="Times New Roman" w:hAnsi="Times New Roman"/>
          <w:sz w:val="24"/>
          <w:szCs w:val="24"/>
        </w:rPr>
        <w:t>S</w:t>
      </w:r>
      <w:r w:rsidR="00117AB3" w:rsidRPr="00523205">
        <w:rPr>
          <w:rFonts w:ascii="Times New Roman" w:hAnsi="Times New Roman"/>
          <w:sz w:val="24"/>
          <w:szCs w:val="24"/>
        </w:rPr>
        <w:t>pese telefoniche varie;</w:t>
      </w:r>
    </w:p>
    <w:p w14:paraId="25A42A80" w14:textId="6D4500B9" w:rsidR="00117AB3" w:rsidRPr="00523205" w:rsidRDefault="007D759C" w:rsidP="00B21843">
      <w:pPr>
        <w:pStyle w:val="Paragrafoelenco"/>
        <w:spacing w:after="120" w:line="240" w:lineRule="auto"/>
        <w:ind w:left="0"/>
        <w:jc w:val="both"/>
        <w:rPr>
          <w:rFonts w:ascii="Times New Roman" w:hAnsi="Times New Roman"/>
          <w:sz w:val="24"/>
          <w:szCs w:val="24"/>
        </w:rPr>
      </w:pPr>
      <w:r w:rsidRPr="00523205">
        <w:rPr>
          <w:rFonts w:ascii="Times New Roman" w:hAnsi="Times New Roman"/>
          <w:sz w:val="24"/>
          <w:szCs w:val="24"/>
        </w:rPr>
        <w:t>I</w:t>
      </w:r>
      <w:r w:rsidR="00117AB3" w:rsidRPr="00523205">
        <w:rPr>
          <w:rFonts w:ascii="Times New Roman" w:hAnsi="Times New Roman"/>
          <w:sz w:val="24"/>
          <w:szCs w:val="24"/>
        </w:rPr>
        <w:t xml:space="preserve">l pagamento del canone </w:t>
      </w:r>
      <w:r w:rsidR="009F76D8">
        <w:rPr>
          <w:rFonts w:ascii="Times New Roman" w:hAnsi="Times New Roman"/>
          <w:sz w:val="24"/>
          <w:szCs w:val="24"/>
        </w:rPr>
        <w:t>mensile</w:t>
      </w:r>
      <w:r w:rsidR="00117AB3" w:rsidRPr="00523205">
        <w:rPr>
          <w:rFonts w:ascii="Times New Roman" w:hAnsi="Times New Roman"/>
          <w:sz w:val="24"/>
          <w:szCs w:val="24"/>
        </w:rPr>
        <w:t>;</w:t>
      </w:r>
    </w:p>
    <w:p w14:paraId="25FF2C85" w14:textId="018BC092" w:rsidR="00117AB3" w:rsidRPr="00523205" w:rsidRDefault="007D759C" w:rsidP="00B21843">
      <w:pPr>
        <w:pStyle w:val="Paragrafoelenco"/>
        <w:spacing w:after="120" w:line="240" w:lineRule="auto"/>
        <w:ind w:left="0"/>
        <w:jc w:val="both"/>
        <w:rPr>
          <w:rFonts w:ascii="Times New Roman" w:hAnsi="Times New Roman"/>
          <w:b/>
          <w:sz w:val="24"/>
          <w:szCs w:val="24"/>
        </w:rPr>
      </w:pPr>
      <w:r w:rsidRPr="00523205">
        <w:rPr>
          <w:rFonts w:ascii="Times New Roman" w:hAnsi="Times New Roman"/>
          <w:sz w:val="24"/>
          <w:szCs w:val="24"/>
        </w:rPr>
        <w:t xml:space="preserve">La polizza </w:t>
      </w:r>
      <w:r w:rsidR="009F76D8">
        <w:rPr>
          <w:rFonts w:ascii="Times New Roman" w:hAnsi="Times New Roman"/>
          <w:sz w:val="24"/>
          <w:szCs w:val="24"/>
        </w:rPr>
        <w:t xml:space="preserve">assicurativa </w:t>
      </w:r>
      <w:r w:rsidRPr="00523205">
        <w:rPr>
          <w:rFonts w:ascii="Times New Roman" w:hAnsi="Times New Roman"/>
          <w:sz w:val="24"/>
          <w:szCs w:val="24"/>
        </w:rPr>
        <w:t>degli imp</w:t>
      </w:r>
      <w:r w:rsidR="00117AB3" w:rsidRPr="00523205">
        <w:rPr>
          <w:rFonts w:ascii="Times New Roman" w:hAnsi="Times New Roman"/>
          <w:sz w:val="24"/>
          <w:szCs w:val="24"/>
        </w:rPr>
        <w:t>ianti;</w:t>
      </w:r>
    </w:p>
    <w:p w14:paraId="495BB0C0" w14:textId="77777777" w:rsidR="00913727" w:rsidRPr="00523205" w:rsidRDefault="007D759C" w:rsidP="00B21843">
      <w:pPr>
        <w:pStyle w:val="Paragrafoelenco"/>
        <w:spacing w:after="120" w:line="240" w:lineRule="auto"/>
        <w:ind w:left="0"/>
        <w:jc w:val="both"/>
        <w:rPr>
          <w:rFonts w:ascii="Times New Roman" w:hAnsi="Times New Roman"/>
          <w:b/>
          <w:sz w:val="24"/>
          <w:szCs w:val="24"/>
        </w:rPr>
      </w:pPr>
      <w:r w:rsidRPr="00523205">
        <w:rPr>
          <w:rFonts w:ascii="Times New Roman" w:hAnsi="Times New Roman"/>
          <w:sz w:val="24"/>
          <w:szCs w:val="24"/>
        </w:rPr>
        <w:t>L</w:t>
      </w:r>
      <w:r w:rsidR="00117AB3" w:rsidRPr="00523205">
        <w:rPr>
          <w:rFonts w:ascii="Times New Roman" w:hAnsi="Times New Roman"/>
          <w:sz w:val="24"/>
          <w:szCs w:val="24"/>
        </w:rPr>
        <w:t>a manutenzione ordinaria degli impianti, dei loro arredi ed attrezzature, dei marciapiedi ad essi prospicienti e delle eventuali aree adiacenti destinate a verde</w:t>
      </w:r>
      <w:r w:rsidR="00D06879" w:rsidRPr="00523205">
        <w:rPr>
          <w:rFonts w:ascii="Times New Roman" w:hAnsi="Times New Roman"/>
          <w:sz w:val="24"/>
          <w:szCs w:val="24"/>
        </w:rPr>
        <w:t>;</w:t>
      </w:r>
      <w:r w:rsidR="00117AB3" w:rsidRPr="00523205">
        <w:rPr>
          <w:rFonts w:ascii="Times New Roman" w:hAnsi="Times New Roman"/>
          <w:sz w:val="24"/>
          <w:szCs w:val="24"/>
        </w:rPr>
        <w:t xml:space="preserve"> </w:t>
      </w:r>
    </w:p>
    <w:p w14:paraId="5D9885B2" w14:textId="23A79C4F" w:rsidR="00A747EC" w:rsidRDefault="00A747EC" w:rsidP="00B21843">
      <w:pPr>
        <w:pStyle w:val="Paragrafoelenco"/>
        <w:spacing w:after="120" w:line="240" w:lineRule="auto"/>
        <w:ind w:left="0"/>
        <w:jc w:val="both"/>
        <w:rPr>
          <w:rFonts w:ascii="Times New Roman" w:hAnsi="Times New Roman"/>
          <w:sz w:val="24"/>
          <w:szCs w:val="24"/>
        </w:rPr>
      </w:pPr>
      <w:r>
        <w:rPr>
          <w:rFonts w:ascii="Times New Roman" w:hAnsi="Times New Roman"/>
          <w:sz w:val="24"/>
          <w:szCs w:val="24"/>
        </w:rPr>
        <w:t>Non svolgere negli impianti e nelle pertinenze alcuna attività che contrasti con prescrizioni del</w:t>
      </w:r>
      <w:r w:rsidR="00A02968">
        <w:rPr>
          <w:rFonts w:ascii="Times New Roman" w:hAnsi="Times New Roman"/>
          <w:sz w:val="24"/>
          <w:szCs w:val="24"/>
        </w:rPr>
        <w:t>la</w:t>
      </w:r>
      <w:r>
        <w:rPr>
          <w:rFonts w:ascii="Times New Roman" w:hAnsi="Times New Roman"/>
          <w:sz w:val="24"/>
          <w:szCs w:val="24"/>
        </w:rPr>
        <w:t xml:space="preserve"> presente manifestazione di interesse - indagine di mercato, </w:t>
      </w:r>
      <w:r w:rsidR="00866B13">
        <w:rPr>
          <w:rFonts w:ascii="Times New Roman" w:hAnsi="Times New Roman"/>
          <w:sz w:val="24"/>
          <w:szCs w:val="24"/>
        </w:rPr>
        <w:t xml:space="preserve">salvo espresso consenso </w:t>
      </w:r>
      <w:r w:rsidR="009F76D8">
        <w:rPr>
          <w:rFonts w:ascii="Times New Roman" w:hAnsi="Times New Roman"/>
          <w:sz w:val="24"/>
          <w:szCs w:val="24"/>
        </w:rPr>
        <w:t xml:space="preserve">scritto </w:t>
      </w:r>
      <w:r w:rsidR="00866B13">
        <w:rPr>
          <w:rFonts w:ascii="Times New Roman" w:hAnsi="Times New Roman"/>
          <w:sz w:val="24"/>
          <w:szCs w:val="24"/>
        </w:rPr>
        <w:t>del Comune in relazione alla particolarità del caso</w:t>
      </w:r>
      <w:r>
        <w:rPr>
          <w:rFonts w:ascii="Times New Roman" w:hAnsi="Times New Roman"/>
          <w:sz w:val="24"/>
          <w:szCs w:val="24"/>
        </w:rPr>
        <w:t>;</w:t>
      </w:r>
    </w:p>
    <w:p w14:paraId="3F4DF699" w14:textId="77777777" w:rsidR="00E76908" w:rsidRDefault="007B6150" w:rsidP="00E76908">
      <w:pPr>
        <w:pStyle w:val="Paragrafoelenco"/>
        <w:spacing w:after="120" w:line="240" w:lineRule="auto"/>
        <w:ind w:left="0"/>
        <w:jc w:val="both"/>
        <w:rPr>
          <w:rFonts w:ascii="Times New Roman" w:hAnsi="Times New Roman"/>
          <w:sz w:val="24"/>
          <w:szCs w:val="24"/>
        </w:rPr>
      </w:pPr>
      <w:r w:rsidRPr="00523205">
        <w:rPr>
          <w:rFonts w:ascii="Times New Roman" w:hAnsi="Times New Roman"/>
          <w:sz w:val="24"/>
          <w:szCs w:val="24"/>
        </w:rPr>
        <w:t>L</w:t>
      </w:r>
      <w:r w:rsidR="00117AB3" w:rsidRPr="00523205">
        <w:rPr>
          <w:rFonts w:ascii="Times New Roman" w:hAnsi="Times New Roman"/>
          <w:sz w:val="24"/>
          <w:szCs w:val="24"/>
        </w:rPr>
        <w:t>a stipula di polizza assicurativa a copertura di eventuali danni degli impianti, ai fabbricati di pertinenza, alle attrezzature ed accessori, nonché di polizza assicurativa di R.C. per responsabilità civile verso terzi;</w:t>
      </w:r>
    </w:p>
    <w:p w14:paraId="2CFA2BDE" w14:textId="6EE2D1B1" w:rsidR="00117AB3" w:rsidRPr="00523205" w:rsidRDefault="006B2507" w:rsidP="00E76908">
      <w:pPr>
        <w:pStyle w:val="Paragrafoelenco"/>
        <w:spacing w:after="120" w:line="240" w:lineRule="auto"/>
        <w:ind w:left="0"/>
        <w:jc w:val="both"/>
        <w:rPr>
          <w:rFonts w:ascii="Times New Roman" w:hAnsi="Times New Roman"/>
          <w:b/>
          <w:sz w:val="24"/>
          <w:szCs w:val="24"/>
        </w:rPr>
      </w:pPr>
      <w:r w:rsidRPr="00523205">
        <w:rPr>
          <w:rFonts w:ascii="Times New Roman" w:hAnsi="Times New Roman"/>
          <w:sz w:val="24"/>
          <w:szCs w:val="24"/>
        </w:rPr>
        <w:t>Ai fini</w:t>
      </w:r>
      <w:r w:rsidR="00117AB3" w:rsidRPr="00523205">
        <w:rPr>
          <w:rFonts w:ascii="Times New Roman" w:hAnsi="Times New Roman"/>
          <w:sz w:val="24"/>
          <w:szCs w:val="24"/>
        </w:rPr>
        <w:t xml:space="preserve"> </w:t>
      </w:r>
      <w:r w:rsidR="00D02A93" w:rsidRPr="00523205">
        <w:rPr>
          <w:rFonts w:ascii="Times New Roman" w:hAnsi="Times New Roman"/>
          <w:sz w:val="24"/>
          <w:szCs w:val="24"/>
        </w:rPr>
        <w:t xml:space="preserve">della stipula delle garanzie assicurative, si rende noto che il valore </w:t>
      </w:r>
      <w:r w:rsidR="001D3458">
        <w:rPr>
          <w:rFonts w:ascii="Times New Roman" w:hAnsi="Times New Roman"/>
          <w:sz w:val="24"/>
          <w:szCs w:val="24"/>
        </w:rPr>
        <w:t xml:space="preserve">attuale </w:t>
      </w:r>
      <w:r w:rsidR="00D02A93" w:rsidRPr="00523205">
        <w:rPr>
          <w:rFonts w:ascii="Times New Roman" w:hAnsi="Times New Roman"/>
          <w:sz w:val="24"/>
          <w:szCs w:val="24"/>
        </w:rPr>
        <w:t>dell’area s</w:t>
      </w:r>
      <w:r w:rsidR="00F846D1" w:rsidRPr="00523205">
        <w:rPr>
          <w:rFonts w:ascii="Times New Roman" w:hAnsi="Times New Roman"/>
          <w:sz w:val="24"/>
          <w:szCs w:val="24"/>
        </w:rPr>
        <w:t xml:space="preserve">portiva è stimato in € </w:t>
      </w:r>
      <w:r w:rsidR="001D3458">
        <w:rPr>
          <w:rFonts w:ascii="Times New Roman" w:hAnsi="Times New Roman"/>
          <w:sz w:val="24"/>
          <w:szCs w:val="24"/>
        </w:rPr>
        <w:t>600.000,00</w:t>
      </w:r>
      <w:r w:rsidR="00D02A93" w:rsidRPr="00523205">
        <w:rPr>
          <w:rFonts w:ascii="Times New Roman" w:hAnsi="Times New Roman"/>
          <w:sz w:val="24"/>
          <w:szCs w:val="24"/>
        </w:rPr>
        <w:t>;</w:t>
      </w:r>
    </w:p>
    <w:p w14:paraId="1471A6CA" w14:textId="77777777" w:rsidR="001770C6" w:rsidRDefault="006D2204" w:rsidP="00B21843">
      <w:pPr>
        <w:pStyle w:val="Paragrafoelenco"/>
        <w:spacing w:after="120" w:line="240" w:lineRule="auto"/>
        <w:ind w:left="0"/>
        <w:jc w:val="both"/>
        <w:rPr>
          <w:rFonts w:ascii="Times New Roman" w:hAnsi="Times New Roman"/>
          <w:sz w:val="24"/>
          <w:szCs w:val="24"/>
        </w:rPr>
      </w:pPr>
      <w:r w:rsidRPr="00523205">
        <w:rPr>
          <w:rFonts w:ascii="Times New Roman" w:hAnsi="Times New Roman"/>
          <w:sz w:val="24"/>
          <w:szCs w:val="24"/>
        </w:rPr>
        <w:t xml:space="preserve">Il soggetto individuato avrà diritto </w:t>
      </w:r>
      <w:r w:rsidR="00C214A6" w:rsidRPr="00523205">
        <w:rPr>
          <w:rFonts w:ascii="Times New Roman" w:hAnsi="Times New Roman"/>
          <w:sz w:val="24"/>
          <w:szCs w:val="24"/>
        </w:rPr>
        <w:t>ad incassare le entrate derivanti dall’utilizzo degli impianti sportivi</w:t>
      </w:r>
      <w:r w:rsidR="002E4BEC" w:rsidRPr="00523205">
        <w:rPr>
          <w:rFonts w:ascii="Times New Roman" w:hAnsi="Times New Roman"/>
          <w:sz w:val="24"/>
          <w:szCs w:val="24"/>
        </w:rPr>
        <w:t xml:space="preserve"> </w:t>
      </w:r>
      <w:r w:rsidR="00C214A6" w:rsidRPr="00523205">
        <w:rPr>
          <w:rFonts w:ascii="Times New Roman" w:hAnsi="Times New Roman"/>
          <w:sz w:val="24"/>
          <w:szCs w:val="24"/>
        </w:rPr>
        <w:t xml:space="preserve">da parte di terzi utilizzatori. Le tariffe di utilizzo, </w:t>
      </w:r>
      <w:r w:rsidR="002E4BEC" w:rsidRPr="00523205">
        <w:rPr>
          <w:rFonts w:ascii="Times New Roman" w:hAnsi="Times New Roman"/>
          <w:sz w:val="24"/>
          <w:szCs w:val="24"/>
        </w:rPr>
        <w:t>da esporsi in luogo visibile al pubblico, all’interno ed all’esterno degli impianti medesimi, saranno concordate/approvate dall’Amministrazione Comunale.</w:t>
      </w:r>
    </w:p>
    <w:p w14:paraId="67183D44" w14:textId="77777777" w:rsidR="001770C6" w:rsidRPr="00B07971" w:rsidRDefault="001770C6" w:rsidP="00B21843">
      <w:pPr>
        <w:pStyle w:val="Paragrafoelenco"/>
        <w:spacing w:after="120" w:line="240" w:lineRule="auto"/>
        <w:ind w:left="0"/>
        <w:jc w:val="both"/>
        <w:rPr>
          <w:rFonts w:ascii="Times New Roman" w:hAnsi="Times New Roman"/>
          <w:sz w:val="24"/>
          <w:szCs w:val="24"/>
        </w:rPr>
      </w:pPr>
      <w:r w:rsidRPr="00B07971">
        <w:rPr>
          <w:rFonts w:ascii="Times New Roman" w:hAnsi="Times New Roman"/>
          <w:sz w:val="24"/>
          <w:szCs w:val="24"/>
        </w:rPr>
        <w:t>Assenza di posizioni debitorie nei confronti dell’Ente;</w:t>
      </w:r>
    </w:p>
    <w:p w14:paraId="27F34826" w14:textId="77777777" w:rsidR="002E4BEC" w:rsidRPr="00B07971" w:rsidRDefault="002E4BEC" w:rsidP="00B21843">
      <w:pPr>
        <w:pStyle w:val="Paragrafoelenco"/>
        <w:spacing w:after="120" w:line="240" w:lineRule="auto"/>
        <w:ind w:left="0"/>
        <w:jc w:val="both"/>
        <w:rPr>
          <w:rFonts w:ascii="Times New Roman" w:hAnsi="Times New Roman"/>
          <w:sz w:val="24"/>
          <w:szCs w:val="24"/>
        </w:rPr>
      </w:pPr>
      <w:r w:rsidRPr="00B07971">
        <w:rPr>
          <w:rFonts w:ascii="Times New Roman" w:hAnsi="Times New Roman"/>
          <w:sz w:val="24"/>
          <w:szCs w:val="24"/>
        </w:rPr>
        <w:t>Tutto quanto attiene la gestione complessiva degli impia</w:t>
      </w:r>
      <w:r w:rsidR="00F846D1" w:rsidRPr="00B07971">
        <w:rPr>
          <w:rFonts w:ascii="Times New Roman" w:hAnsi="Times New Roman"/>
          <w:sz w:val="24"/>
          <w:szCs w:val="24"/>
        </w:rPr>
        <w:t>nti sarà specificamente indicato</w:t>
      </w:r>
      <w:r w:rsidRPr="00B07971">
        <w:rPr>
          <w:rFonts w:ascii="Times New Roman" w:hAnsi="Times New Roman"/>
          <w:sz w:val="24"/>
          <w:szCs w:val="24"/>
        </w:rPr>
        <w:t xml:space="preserve"> in apposita convenzione</w:t>
      </w:r>
      <w:r w:rsidR="00F846D1" w:rsidRPr="00B07971">
        <w:rPr>
          <w:rFonts w:ascii="Times New Roman" w:hAnsi="Times New Roman"/>
          <w:sz w:val="24"/>
          <w:szCs w:val="24"/>
        </w:rPr>
        <w:t xml:space="preserve"> ad evidenza pubblica</w:t>
      </w:r>
      <w:r w:rsidRPr="00B07971">
        <w:rPr>
          <w:rFonts w:ascii="Times New Roman" w:hAnsi="Times New Roman"/>
          <w:sz w:val="24"/>
          <w:szCs w:val="24"/>
        </w:rPr>
        <w:t xml:space="preserve"> da stipularsi con il </w:t>
      </w:r>
      <w:r w:rsidR="00F846D1" w:rsidRPr="00B07971">
        <w:rPr>
          <w:rFonts w:ascii="Times New Roman" w:hAnsi="Times New Roman"/>
          <w:sz w:val="24"/>
          <w:szCs w:val="24"/>
        </w:rPr>
        <w:t xml:space="preserve">soggetto individuato con spese di rogito e </w:t>
      </w:r>
      <w:r w:rsidR="00DD208A" w:rsidRPr="00B07971">
        <w:rPr>
          <w:rFonts w:ascii="Times New Roman" w:hAnsi="Times New Roman"/>
          <w:sz w:val="24"/>
          <w:szCs w:val="24"/>
        </w:rPr>
        <w:t>registra</w:t>
      </w:r>
      <w:r w:rsidR="00F846D1" w:rsidRPr="00B07971">
        <w:rPr>
          <w:rFonts w:ascii="Times New Roman" w:hAnsi="Times New Roman"/>
          <w:sz w:val="24"/>
          <w:szCs w:val="24"/>
        </w:rPr>
        <w:t>zione a carico dello stesso</w:t>
      </w:r>
      <w:r w:rsidR="00CE6B45" w:rsidRPr="00B07971">
        <w:rPr>
          <w:rFonts w:ascii="Times New Roman" w:hAnsi="Times New Roman"/>
          <w:sz w:val="24"/>
          <w:szCs w:val="24"/>
        </w:rPr>
        <w:t>.</w:t>
      </w:r>
    </w:p>
    <w:p w14:paraId="3B23A99B" w14:textId="77777777" w:rsidR="002E4BEC" w:rsidRPr="00523205" w:rsidRDefault="002E4BEC" w:rsidP="006D2204">
      <w:pPr>
        <w:pStyle w:val="Paragrafoelenco"/>
        <w:spacing w:after="120" w:line="240" w:lineRule="auto"/>
        <w:rPr>
          <w:rFonts w:ascii="Times New Roman" w:hAnsi="Times New Roman"/>
          <w:sz w:val="24"/>
          <w:szCs w:val="24"/>
        </w:rPr>
      </w:pPr>
    </w:p>
    <w:p w14:paraId="622E63F1" w14:textId="77777777" w:rsidR="002E4BEC" w:rsidRPr="00523205" w:rsidRDefault="002E4BEC" w:rsidP="00B21843">
      <w:pPr>
        <w:pStyle w:val="Paragrafoelenco"/>
        <w:spacing w:after="120" w:line="240" w:lineRule="auto"/>
        <w:ind w:left="0"/>
        <w:rPr>
          <w:rFonts w:ascii="Times New Roman" w:hAnsi="Times New Roman"/>
          <w:b/>
          <w:sz w:val="24"/>
          <w:szCs w:val="24"/>
        </w:rPr>
      </w:pPr>
      <w:r w:rsidRPr="00523205">
        <w:rPr>
          <w:rFonts w:ascii="Times New Roman" w:hAnsi="Times New Roman"/>
          <w:b/>
          <w:sz w:val="24"/>
          <w:szCs w:val="24"/>
        </w:rPr>
        <w:t>VALORE ECONOMICO DELLA CONCESSIONE</w:t>
      </w:r>
      <w:r w:rsidR="003617E1" w:rsidRPr="00523205">
        <w:rPr>
          <w:rFonts w:ascii="Times New Roman" w:hAnsi="Times New Roman"/>
          <w:b/>
          <w:sz w:val="24"/>
          <w:szCs w:val="24"/>
        </w:rPr>
        <w:t xml:space="preserve"> </w:t>
      </w:r>
    </w:p>
    <w:p w14:paraId="28BCFD14" w14:textId="17C52D02" w:rsidR="002E4BEC" w:rsidRPr="00523205" w:rsidRDefault="002E4BEC" w:rsidP="00B21843">
      <w:pPr>
        <w:pStyle w:val="Paragrafoelenco"/>
        <w:spacing w:after="120" w:line="240" w:lineRule="auto"/>
        <w:ind w:left="0"/>
        <w:jc w:val="both"/>
        <w:rPr>
          <w:rFonts w:ascii="Times New Roman" w:hAnsi="Times New Roman"/>
          <w:sz w:val="24"/>
          <w:szCs w:val="24"/>
        </w:rPr>
      </w:pPr>
      <w:r w:rsidRPr="00523205">
        <w:rPr>
          <w:rFonts w:ascii="Times New Roman" w:hAnsi="Times New Roman"/>
          <w:sz w:val="24"/>
          <w:szCs w:val="24"/>
        </w:rPr>
        <w:t xml:space="preserve">Il canone minimo posto alla base della presente procedura è stabilito in € </w:t>
      </w:r>
      <w:r w:rsidR="00C66B45">
        <w:rPr>
          <w:rFonts w:ascii="Times New Roman" w:hAnsi="Times New Roman"/>
          <w:sz w:val="24"/>
          <w:szCs w:val="24"/>
        </w:rPr>
        <w:t>5</w:t>
      </w:r>
      <w:r w:rsidR="00007575">
        <w:rPr>
          <w:rFonts w:ascii="Times New Roman" w:hAnsi="Times New Roman"/>
          <w:sz w:val="24"/>
          <w:szCs w:val="24"/>
        </w:rPr>
        <w:t>00,00 mensili</w:t>
      </w:r>
      <w:r w:rsidRPr="00523205">
        <w:rPr>
          <w:rFonts w:ascii="Times New Roman" w:hAnsi="Times New Roman"/>
          <w:sz w:val="24"/>
          <w:szCs w:val="24"/>
        </w:rPr>
        <w:t>.</w:t>
      </w:r>
    </w:p>
    <w:p w14:paraId="7545AAA6" w14:textId="080B09D5" w:rsidR="002E4BEC" w:rsidRPr="00523205" w:rsidRDefault="002E4BEC" w:rsidP="00B21843">
      <w:pPr>
        <w:pStyle w:val="Paragrafoelenco"/>
        <w:spacing w:after="120" w:line="240" w:lineRule="auto"/>
        <w:ind w:left="0"/>
        <w:jc w:val="both"/>
        <w:rPr>
          <w:rFonts w:ascii="Times New Roman" w:hAnsi="Times New Roman"/>
          <w:sz w:val="24"/>
          <w:szCs w:val="24"/>
        </w:rPr>
      </w:pPr>
      <w:r w:rsidRPr="00523205">
        <w:rPr>
          <w:rFonts w:ascii="Times New Roman" w:hAnsi="Times New Roman"/>
          <w:sz w:val="24"/>
          <w:szCs w:val="24"/>
        </w:rPr>
        <w:t>Sono ammesse esclusivamente offerte economiche al rialzo.</w:t>
      </w:r>
    </w:p>
    <w:p w14:paraId="0CB09FF7" w14:textId="20683AB4" w:rsidR="002E4BEC" w:rsidRPr="00523205" w:rsidRDefault="00EB1C15" w:rsidP="00B21843">
      <w:pPr>
        <w:pStyle w:val="Paragrafoelenco"/>
        <w:spacing w:after="120" w:line="240" w:lineRule="auto"/>
        <w:ind w:left="0"/>
        <w:jc w:val="both"/>
        <w:rPr>
          <w:rFonts w:ascii="Times New Roman" w:hAnsi="Times New Roman"/>
          <w:sz w:val="24"/>
          <w:szCs w:val="24"/>
        </w:rPr>
      </w:pPr>
      <w:r w:rsidRPr="00523205">
        <w:rPr>
          <w:rFonts w:ascii="Times New Roman" w:hAnsi="Times New Roman"/>
          <w:sz w:val="24"/>
          <w:szCs w:val="24"/>
        </w:rPr>
        <w:t>I</w:t>
      </w:r>
      <w:r w:rsidR="007B08DB" w:rsidRPr="00523205">
        <w:rPr>
          <w:rFonts w:ascii="Times New Roman" w:hAnsi="Times New Roman"/>
          <w:sz w:val="24"/>
          <w:szCs w:val="24"/>
        </w:rPr>
        <w:t>l</w:t>
      </w:r>
      <w:r w:rsidR="002E4BEC" w:rsidRPr="00523205">
        <w:rPr>
          <w:rFonts w:ascii="Times New Roman" w:hAnsi="Times New Roman"/>
          <w:sz w:val="24"/>
          <w:szCs w:val="24"/>
        </w:rPr>
        <w:t xml:space="preserve"> canone offerto dovrà essere </w:t>
      </w:r>
      <w:r w:rsidR="007B08DB" w:rsidRPr="00523205">
        <w:rPr>
          <w:rFonts w:ascii="Times New Roman" w:hAnsi="Times New Roman"/>
          <w:sz w:val="24"/>
          <w:szCs w:val="24"/>
        </w:rPr>
        <w:t xml:space="preserve">corrisposto </w:t>
      </w:r>
      <w:r w:rsidR="00C66B45">
        <w:rPr>
          <w:rFonts w:ascii="Times New Roman" w:hAnsi="Times New Roman"/>
          <w:sz w:val="24"/>
          <w:szCs w:val="24"/>
        </w:rPr>
        <w:t>in via anticipata a cadenza trimestrale</w:t>
      </w:r>
      <w:r w:rsidR="002E4BEC" w:rsidRPr="00523205">
        <w:rPr>
          <w:rFonts w:ascii="Times New Roman" w:hAnsi="Times New Roman"/>
          <w:sz w:val="24"/>
          <w:szCs w:val="24"/>
        </w:rPr>
        <w:t>.</w:t>
      </w:r>
    </w:p>
    <w:p w14:paraId="6EF56B5E" w14:textId="77777777" w:rsidR="007B08DB" w:rsidRPr="00523205" w:rsidRDefault="007B08DB" w:rsidP="00B21843">
      <w:pPr>
        <w:pStyle w:val="Paragrafoelenco"/>
        <w:spacing w:after="120" w:line="240" w:lineRule="auto"/>
        <w:ind w:left="0"/>
        <w:rPr>
          <w:rFonts w:ascii="Times New Roman" w:hAnsi="Times New Roman"/>
          <w:sz w:val="24"/>
          <w:szCs w:val="24"/>
        </w:rPr>
      </w:pPr>
    </w:p>
    <w:p w14:paraId="1BDFBB23" w14:textId="1585DA25" w:rsidR="00B42752" w:rsidRPr="002B6DB4" w:rsidRDefault="00B42752" w:rsidP="00B21843">
      <w:pPr>
        <w:pStyle w:val="Paragrafoelenco"/>
        <w:spacing w:after="120" w:line="240" w:lineRule="auto"/>
        <w:ind w:left="0"/>
        <w:rPr>
          <w:rFonts w:ascii="Times New Roman" w:hAnsi="Times New Roman"/>
          <w:b/>
          <w:sz w:val="24"/>
          <w:szCs w:val="24"/>
        </w:rPr>
      </w:pPr>
      <w:r w:rsidRPr="002B6DB4">
        <w:rPr>
          <w:rFonts w:ascii="Times New Roman" w:hAnsi="Times New Roman"/>
          <w:b/>
          <w:sz w:val="24"/>
          <w:szCs w:val="24"/>
        </w:rPr>
        <w:t>DURATA DELLA CONCESSIONE</w:t>
      </w:r>
    </w:p>
    <w:p w14:paraId="5128A6EA" w14:textId="47C13C9A" w:rsidR="002D4D13" w:rsidRPr="002B6DB4" w:rsidRDefault="002D4D13" w:rsidP="002D4D13">
      <w:pPr>
        <w:autoSpaceDE w:val="0"/>
        <w:autoSpaceDN w:val="0"/>
        <w:adjustRightInd w:val="0"/>
        <w:jc w:val="both"/>
        <w:rPr>
          <w:rFonts w:ascii="Times New Roman" w:hAnsi="Times New Roman"/>
          <w:sz w:val="24"/>
          <w:szCs w:val="24"/>
        </w:rPr>
      </w:pPr>
      <w:r w:rsidRPr="002B6DB4">
        <w:rPr>
          <w:rFonts w:ascii="Times New Roman" w:hAnsi="Times New Roman"/>
          <w:sz w:val="24"/>
          <w:szCs w:val="24"/>
        </w:rPr>
        <w:t>In considerazione dello stato attuale dell’area e degli impianti oggetto di concessione e dell’entità presumibile degli investimenti complessivi occorrenti per la loro sistemazione e messa in funzione, la durata della concessione è prevista in anni 10 (dieci), fatto salvo il potere dell’Amministrazione comunale, alla scadenza naturale di detto termine, di procedere all’indizione di una nuova procedura concorsuale con il riconoscimento  al concessionario uscente di eserci</w:t>
      </w:r>
      <w:r w:rsidR="00DE01C9" w:rsidRPr="002B6DB4">
        <w:rPr>
          <w:rFonts w:ascii="Times New Roman" w:hAnsi="Times New Roman"/>
          <w:sz w:val="24"/>
          <w:szCs w:val="24"/>
        </w:rPr>
        <w:t>zio del</w:t>
      </w:r>
      <w:r w:rsidRPr="002B6DB4">
        <w:rPr>
          <w:rFonts w:ascii="Times New Roman" w:hAnsi="Times New Roman"/>
          <w:sz w:val="24"/>
          <w:szCs w:val="24"/>
        </w:rPr>
        <w:t xml:space="preserve"> diritto di prelazione nel rispetto delle disposizioni di legge al tempo vigenti.</w:t>
      </w:r>
    </w:p>
    <w:p w14:paraId="2B25275B" w14:textId="69EAB399" w:rsidR="002D4D13" w:rsidRPr="002B6DB4" w:rsidRDefault="002D4D13" w:rsidP="00C419AB">
      <w:pPr>
        <w:autoSpaceDE w:val="0"/>
        <w:autoSpaceDN w:val="0"/>
        <w:adjustRightInd w:val="0"/>
        <w:jc w:val="both"/>
        <w:rPr>
          <w:rFonts w:ascii="Times New Roman" w:hAnsi="Times New Roman"/>
          <w:sz w:val="24"/>
          <w:szCs w:val="24"/>
        </w:rPr>
      </w:pPr>
      <w:r w:rsidRPr="002B6DB4">
        <w:rPr>
          <w:rFonts w:ascii="Times New Roman" w:hAnsi="Times New Roman"/>
          <w:sz w:val="24"/>
          <w:szCs w:val="24"/>
        </w:rPr>
        <w:t>Il procedimento concorsuale potrà avvenire alle medesime e/o alle diverse condizioni di durata, tecniche ed economiche, che verranno stabilite dall’Amministrazione tenuto presente il prioritario interesse pubblico al migliore e più proficuo utilizzo della struttura.</w:t>
      </w:r>
    </w:p>
    <w:p w14:paraId="711AFE7C" w14:textId="714E401E" w:rsidR="00B42752" w:rsidRPr="002B6DB4" w:rsidRDefault="00B42752" w:rsidP="00B21843">
      <w:pPr>
        <w:pStyle w:val="Paragrafoelenco"/>
        <w:spacing w:after="120" w:line="240" w:lineRule="auto"/>
        <w:ind w:left="0"/>
        <w:jc w:val="both"/>
        <w:rPr>
          <w:rFonts w:ascii="Times New Roman" w:hAnsi="Times New Roman"/>
          <w:sz w:val="24"/>
          <w:szCs w:val="24"/>
        </w:rPr>
      </w:pPr>
      <w:r w:rsidRPr="002B6DB4">
        <w:rPr>
          <w:rFonts w:ascii="Times New Roman" w:hAnsi="Times New Roman"/>
          <w:sz w:val="24"/>
          <w:szCs w:val="24"/>
        </w:rPr>
        <w:t>La durata dell’affidamento decorre dalla data di sottoscrizione della redigenda convenzione da stipularsi tra l’Amministrazione Comunale ed il soggetto individuato.</w:t>
      </w:r>
    </w:p>
    <w:p w14:paraId="624B44AB" w14:textId="77777777" w:rsidR="00375EBE" w:rsidRPr="002B6DB4" w:rsidRDefault="00375EBE" w:rsidP="00B21843">
      <w:pPr>
        <w:pStyle w:val="Paragrafoelenco"/>
        <w:spacing w:after="120" w:line="240" w:lineRule="auto"/>
        <w:ind w:left="0"/>
        <w:rPr>
          <w:rFonts w:ascii="Times New Roman" w:hAnsi="Times New Roman"/>
          <w:i/>
          <w:sz w:val="24"/>
          <w:szCs w:val="24"/>
        </w:rPr>
      </w:pPr>
    </w:p>
    <w:p w14:paraId="7C9648B5" w14:textId="6C3CA774" w:rsidR="00375EBE" w:rsidRPr="002B6DB4" w:rsidRDefault="00375EBE" w:rsidP="00B21843">
      <w:pPr>
        <w:pStyle w:val="Paragrafoelenco"/>
        <w:spacing w:after="120" w:line="240" w:lineRule="auto"/>
        <w:ind w:left="0"/>
        <w:rPr>
          <w:rFonts w:ascii="Times New Roman" w:hAnsi="Times New Roman"/>
          <w:b/>
          <w:color w:val="FF0000"/>
          <w:sz w:val="24"/>
          <w:szCs w:val="24"/>
        </w:rPr>
      </w:pPr>
      <w:r w:rsidRPr="002B6DB4">
        <w:rPr>
          <w:rFonts w:ascii="Times New Roman" w:hAnsi="Times New Roman"/>
          <w:b/>
          <w:sz w:val="24"/>
          <w:szCs w:val="24"/>
        </w:rPr>
        <w:t xml:space="preserve">MODALITA’ DI PRESENTAZIONE DELLA </w:t>
      </w:r>
      <w:r w:rsidR="00F97974" w:rsidRPr="002B6DB4">
        <w:rPr>
          <w:rFonts w:ascii="Times New Roman" w:hAnsi="Times New Roman"/>
          <w:b/>
          <w:sz w:val="24"/>
          <w:szCs w:val="24"/>
        </w:rPr>
        <w:t xml:space="preserve">DOMANDA </w:t>
      </w:r>
      <w:r w:rsidR="007161EC" w:rsidRPr="002B6DB4">
        <w:rPr>
          <w:rFonts w:ascii="Times New Roman" w:hAnsi="Times New Roman"/>
          <w:b/>
          <w:sz w:val="24"/>
          <w:szCs w:val="24"/>
        </w:rPr>
        <w:t xml:space="preserve"> </w:t>
      </w:r>
    </w:p>
    <w:p w14:paraId="63C41BE0" w14:textId="1843810D" w:rsidR="00F87890" w:rsidRPr="002B6DB4" w:rsidRDefault="0069510C" w:rsidP="00F87890">
      <w:pPr>
        <w:ind w:left="-5"/>
        <w:rPr>
          <w:rFonts w:ascii="Times New Roman" w:hAnsi="Times New Roman"/>
          <w:sz w:val="24"/>
          <w:szCs w:val="24"/>
        </w:rPr>
      </w:pPr>
      <w:r>
        <w:rPr>
          <w:rFonts w:ascii="Times New Roman" w:hAnsi="Times New Roman"/>
          <w:sz w:val="24"/>
          <w:szCs w:val="24"/>
        </w:rPr>
        <w:t xml:space="preserve">Il procedimento di affidamento </w:t>
      </w:r>
      <w:r w:rsidR="00F87890" w:rsidRPr="002B6DB4">
        <w:rPr>
          <w:rFonts w:ascii="Times New Roman" w:hAnsi="Times New Roman"/>
          <w:sz w:val="24"/>
          <w:szCs w:val="24"/>
        </w:rPr>
        <w:t>è disciplinat</w:t>
      </w:r>
      <w:r>
        <w:rPr>
          <w:rFonts w:ascii="Times New Roman" w:hAnsi="Times New Roman"/>
          <w:sz w:val="24"/>
          <w:szCs w:val="24"/>
        </w:rPr>
        <w:t>o</w:t>
      </w:r>
      <w:r w:rsidR="00F87890" w:rsidRPr="002B6DB4">
        <w:rPr>
          <w:rFonts w:ascii="Times New Roman" w:hAnsi="Times New Roman"/>
          <w:sz w:val="24"/>
          <w:szCs w:val="24"/>
        </w:rPr>
        <w:t xml:space="preserve"> dalla presente “</w:t>
      </w:r>
      <w:r w:rsidR="00F87890" w:rsidRPr="002B6DB4">
        <w:rPr>
          <w:rFonts w:ascii="Times New Roman" w:hAnsi="Times New Roman"/>
          <w:i/>
          <w:sz w:val="24"/>
          <w:szCs w:val="24"/>
        </w:rPr>
        <w:t xml:space="preserve">Procedura aperta per la concessione decennale degli impianti sportivi comunali limitatamente alla parte destinata al gioco del tennis e assimilati ubicati in Loc. Santissimo” </w:t>
      </w:r>
    </w:p>
    <w:p w14:paraId="756E4F91" w14:textId="65740E41" w:rsidR="00F87890" w:rsidRPr="002B6DB4" w:rsidRDefault="00F87890" w:rsidP="00F87890">
      <w:pPr>
        <w:ind w:left="-5"/>
        <w:rPr>
          <w:rFonts w:ascii="Times New Roman" w:hAnsi="Times New Roman"/>
          <w:sz w:val="24"/>
          <w:szCs w:val="24"/>
        </w:rPr>
      </w:pPr>
      <w:r w:rsidRPr="002B6DB4">
        <w:rPr>
          <w:rFonts w:ascii="Times New Roman" w:hAnsi="Times New Roman"/>
          <w:sz w:val="24"/>
          <w:szCs w:val="24"/>
        </w:rPr>
        <w:t xml:space="preserve">La procedura si svolge in modalità interamente telematica: le offerte dovranno essere formulate dagli operatori economici e ricevute esclusivamente per mezzo del Sistema Telematico di Acquisto della Regione Toscana accessibile all’indirizzo internet: </w:t>
      </w:r>
      <w:r w:rsidRPr="002B6DB4">
        <w:rPr>
          <w:rFonts w:ascii="Times New Roman" w:hAnsi="Times New Roman"/>
          <w:i/>
          <w:color w:val="0000FF"/>
          <w:sz w:val="24"/>
          <w:szCs w:val="24"/>
          <w:u w:val="single" w:color="0000FF"/>
        </w:rPr>
        <w:t>https://start.toscana.it</w:t>
      </w:r>
      <w:hyperlink r:id="rId11">
        <w:r w:rsidRPr="002B6DB4">
          <w:rPr>
            <w:rFonts w:ascii="Times New Roman" w:hAnsi="Times New Roman"/>
            <w:i/>
            <w:sz w:val="24"/>
            <w:szCs w:val="24"/>
          </w:rPr>
          <w:t xml:space="preserve"> </w:t>
        </w:r>
      </w:hyperlink>
      <w:r w:rsidRPr="002B6DB4">
        <w:rPr>
          <w:rFonts w:ascii="Times New Roman" w:hAnsi="Times New Roman"/>
          <w:sz w:val="24"/>
          <w:szCs w:val="24"/>
        </w:rPr>
        <w:t>nei dettagli della gara in oggetto</w:t>
      </w:r>
      <w:r w:rsidRPr="002B6DB4">
        <w:rPr>
          <w:rFonts w:ascii="Times New Roman" w:hAnsi="Times New Roman"/>
          <w:i/>
          <w:sz w:val="24"/>
          <w:szCs w:val="24"/>
        </w:rPr>
        <w:t xml:space="preserve">. </w:t>
      </w:r>
    </w:p>
    <w:p w14:paraId="23EF5CCC" w14:textId="77777777" w:rsidR="00F87890" w:rsidRPr="002B6DB4" w:rsidRDefault="00F87890" w:rsidP="00F87890">
      <w:pPr>
        <w:ind w:left="-5"/>
        <w:rPr>
          <w:rFonts w:ascii="Times New Roman" w:hAnsi="Times New Roman"/>
          <w:sz w:val="24"/>
          <w:szCs w:val="24"/>
        </w:rPr>
      </w:pPr>
      <w:r w:rsidRPr="002B6DB4">
        <w:rPr>
          <w:rFonts w:ascii="Times New Roman" w:hAnsi="Times New Roman"/>
          <w:sz w:val="24"/>
          <w:szCs w:val="24"/>
        </w:rPr>
        <w:t xml:space="preserve">Tutta la documentazione richiesta dovrà essere prodotta in modalità telematica sul suddetto sito e, ove richiesto, firmata digitalmente. </w:t>
      </w:r>
    </w:p>
    <w:p w14:paraId="7A1C8055" w14:textId="0F909A4A" w:rsidR="00F87890" w:rsidRPr="002B6DB4" w:rsidRDefault="00000000" w:rsidP="00F32ACE">
      <w:pPr>
        <w:ind w:left="-5"/>
        <w:jc w:val="both"/>
        <w:rPr>
          <w:rFonts w:ascii="Times New Roman" w:hAnsi="Times New Roman"/>
          <w:sz w:val="24"/>
          <w:szCs w:val="24"/>
        </w:rPr>
      </w:pPr>
      <w:hyperlink r:id="rId12">
        <w:r w:rsidR="00F87890" w:rsidRPr="002B6DB4">
          <w:rPr>
            <w:rFonts w:ascii="Times New Roman" w:hAnsi="Times New Roman"/>
            <w:sz w:val="24"/>
            <w:szCs w:val="24"/>
          </w:rPr>
          <w:t xml:space="preserve"> </w:t>
        </w:r>
      </w:hyperlink>
      <w:r w:rsidR="00F87890" w:rsidRPr="002B6DB4">
        <w:rPr>
          <w:rFonts w:ascii="Times New Roman" w:hAnsi="Times New Roman"/>
          <w:sz w:val="24"/>
          <w:szCs w:val="24"/>
        </w:rPr>
        <w:t xml:space="preserve">Tutte le comunicazioni nell’ambito dalla procedura di </w:t>
      </w:r>
      <w:r w:rsidR="00F32ACE" w:rsidRPr="002B6DB4">
        <w:rPr>
          <w:rFonts w:ascii="Times New Roman" w:hAnsi="Times New Roman"/>
          <w:sz w:val="24"/>
          <w:szCs w:val="24"/>
        </w:rPr>
        <w:t>affidamento</w:t>
      </w:r>
      <w:r w:rsidR="00F87890" w:rsidRPr="002B6DB4">
        <w:rPr>
          <w:rFonts w:ascii="Times New Roman" w:hAnsi="Times New Roman"/>
          <w:sz w:val="24"/>
          <w:szCs w:val="24"/>
        </w:rPr>
        <w:t xml:space="preserve"> avvengono mediante spedizione di messaggi di posta elettronica. Le comunicazioni agli utenti si danno per eseguite con la spedizione effettuata alla casella di posta elettronica indicata dal concorrente ai fini della procedura telematica di acquisto. Le comunicazioni sono anche replicate sul sito nell’area relativa alla gara riservata al singolo concorrente. Il concorrente si impegna a comunicare eventuali cambiamenti di indirizzo di posta elettronica. In assenza di tale comunicazione, la Stazione Appaltante ed il Gestore del Sistema non sono responsabili per l’avvenuta mancanza di comunicazione. </w:t>
      </w:r>
    </w:p>
    <w:p w14:paraId="327424A8" w14:textId="77777777" w:rsidR="00F87890" w:rsidRPr="002B6DB4" w:rsidRDefault="00F87890" w:rsidP="00F32ACE">
      <w:pPr>
        <w:ind w:left="-5"/>
        <w:jc w:val="both"/>
        <w:rPr>
          <w:rFonts w:ascii="Times New Roman" w:hAnsi="Times New Roman"/>
          <w:sz w:val="24"/>
          <w:szCs w:val="24"/>
        </w:rPr>
      </w:pPr>
      <w:r w:rsidRPr="002B6DB4">
        <w:rPr>
          <w:rFonts w:ascii="Times New Roman" w:hAnsi="Times New Roman"/>
          <w:sz w:val="24"/>
          <w:szCs w:val="24"/>
        </w:rPr>
        <w:t xml:space="preserve">Eventuali comunicazioni aventi carattere generale, da parte della Stazione Appaltante, inerenti alla documentazione di gara o relative ai chiarimenti forniti, vengono pubblicate sul sito nell’area riservata alla gara. </w:t>
      </w:r>
    </w:p>
    <w:p w14:paraId="2CAF0A8A" w14:textId="77777777" w:rsidR="00F87890" w:rsidRPr="002B6DB4" w:rsidRDefault="00F87890" w:rsidP="00F87890">
      <w:pPr>
        <w:spacing w:after="112" w:line="259" w:lineRule="auto"/>
        <w:ind w:left="-5"/>
        <w:rPr>
          <w:rFonts w:ascii="Times New Roman" w:hAnsi="Times New Roman"/>
          <w:sz w:val="24"/>
          <w:szCs w:val="24"/>
        </w:rPr>
      </w:pPr>
      <w:r w:rsidRPr="002B6DB4">
        <w:rPr>
          <w:rFonts w:ascii="Times New Roman" w:hAnsi="Times New Roman"/>
          <w:sz w:val="24"/>
          <w:szCs w:val="24"/>
        </w:rPr>
        <w:t xml:space="preserve">Per la consultazione delle comunicazioni ogni concorrente deve: </w:t>
      </w:r>
    </w:p>
    <w:p w14:paraId="52340AE0" w14:textId="77777777" w:rsidR="00F87890" w:rsidRPr="002B6DB4" w:rsidRDefault="00F87890" w:rsidP="00F87890">
      <w:pPr>
        <w:numPr>
          <w:ilvl w:val="0"/>
          <w:numId w:val="13"/>
        </w:numPr>
        <w:spacing w:after="111" w:line="259" w:lineRule="auto"/>
        <w:ind w:hanging="220"/>
        <w:rPr>
          <w:rFonts w:ascii="Times New Roman" w:hAnsi="Times New Roman"/>
          <w:sz w:val="24"/>
          <w:szCs w:val="24"/>
        </w:rPr>
      </w:pPr>
      <w:r w:rsidRPr="002B6DB4">
        <w:rPr>
          <w:rFonts w:ascii="Times New Roman" w:hAnsi="Times New Roman"/>
          <w:b/>
          <w:i/>
          <w:sz w:val="24"/>
          <w:szCs w:val="24"/>
        </w:rPr>
        <w:t xml:space="preserve">Accedere all'area riservata del sistema tramite le proprie credenziali (userid e password) </w:t>
      </w:r>
    </w:p>
    <w:p w14:paraId="31921CCD" w14:textId="77777777" w:rsidR="00F87890" w:rsidRPr="002B6DB4" w:rsidRDefault="00F87890" w:rsidP="00F87890">
      <w:pPr>
        <w:numPr>
          <w:ilvl w:val="0"/>
          <w:numId w:val="13"/>
        </w:numPr>
        <w:spacing w:after="111" w:line="259" w:lineRule="auto"/>
        <w:ind w:hanging="220"/>
        <w:rPr>
          <w:rFonts w:ascii="Times New Roman" w:hAnsi="Times New Roman"/>
          <w:sz w:val="24"/>
          <w:szCs w:val="24"/>
        </w:rPr>
      </w:pPr>
      <w:r w:rsidRPr="002B6DB4">
        <w:rPr>
          <w:rFonts w:ascii="Times New Roman" w:hAnsi="Times New Roman"/>
          <w:b/>
          <w:i/>
          <w:sz w:val="24"/>
          <w:szCs w:val="24"/>
        </w:rPr>
        <w:t xml:space="preserve">Selezionare la gara di interesse </w:t>
      </w:r>
    </w:p>
    <w:p w14:paraId="4D67ADC1" w14:textId="77777777" w:rsidR="00F87890" w:rsidRPr="002B6DB4" w:rsidRDefault="00F87890" w:rsidP="00F87890">
      <w:pPr>
        <w:numPr>
          <w:ilvl w:val="0"/>
          <w:numId w:val="13"/>
        </w:numPr>
        <w:spacing w:after="111" w:line="259" w:lineRule="auto"/>
        <w:ind w:hanging="220"/>
        <w:rPr>
          <w:rFonts w:ascii="Times New Roman" w:hAnsi="Times New Roman"/>
          <w:sz w:val="24"/>
          <w:szCs w:val="24"/>
        </w:rPr>
      </w:pPr>
      <w:r w:rsidRPr="002B6DB4">
        <w:rPr>
          <w:rFonts w:ascii="Times New Roman" w:hAnsi="Times New Roman"/>
          <w:b/>
          <w:i/>
          <w:sz w:val="24"/>
          <w:szCs w:val="24"/>
        </w:rPr>
        <w:t xml:space="preserve">Selezionare "comunicazioni ricevute" tra le voci di menu previste dal sistema </w:t>
      </w:r>
    </w:p>
    <w:p w14:paraId="1D819151" w14:textId="77777777" w:rsidR="00F87890" w:rsidRPr="002B6DB4" w:rsidRDefault="00F87890" w:rsidP="00F32ACE">
      <w:pPr>
        <w:ind w:left="-5"/>
        <w:jc w:val="both"/>
        <w:rPr>
          <w:rFonts w:ascii="Times New Roman" w:hAnsi="Times New Roman"/>
          <w:sz w:val="24"/>
          <w:szCs w:val="24"/>
        </w:rPr>
      </w:pPr>
      <w:r w:rsidRPr="002B6DB4">
        <w:rPr>
          <w:rFonts w:ascii="Times New Roman" w:hAnsi="Times New Roman"/>
          <w:i/>
          <w:sz w:val="24"/>
          <w:szCs w:val="24"/>
        </w:rPr>
        <w:lastRenderedPageBreak/>
        <w:t xml:space="preserve">Attenzione: </w:t>
      </w:r>
      <w:r w:rsidRPr="002B6DB4">
        <w:rPr>
          <w:rFonts w:ascii="Times New Roman" w:hAnsi="Times New Roman"/>
          <w:sz w:val="24"/>
          <w:szCs w:val="24"/>
        </w:rPr>
        <w:t xml:space="preserve">Il sistema telematico di acquisti online della Regione Toscana – Altri Enti Pubblici RTRT utilizza la casella denominata </w:t>
      </w:r>
      <w:hyperlink r:id="rId13" w:history="1">
        <w:r w:rsidRPr="002B6DB4">
          <w:rPr>
            <w:rStyle w:val="Collegamentoipertestuale"/>
            <w:rFonts w:ascii="Times New Roman" w:hAnsi="Times New Roman"/>
            <w:sz w:val="24"/>
            <w:szCs w:val="24"/>
          </w:rPr>
          <w:t>noreply@start.toscana.it</w:t>
        </w:r>
      </w:hyperlink>
      <w:r w:rsidRPr="002B6DB4">
        <w:rPr>
          <w:rFonts w:ascii="Times New Roman" w:hAnsi="Times New Roman"/>
          <w:sz w:val="24"/>
          <w:szCs w:val="24"/>
        </w:rPr>
        <w:t xml:space="preserve"> per inviare tutti i messaggi di posta elettronica. I concorrenti sono tenuti a controllare che le mail inviate dal sistema non vengano respinte né trattate come Spam dal proprio sistema di posta elettronica e, in ogni caso, a verificare costantemente sul sistema la presenza di comunicazioni. </w:t>
      </w:r>
    </w:p>
    <w:p w14:paraId="2C7039DF" w14:textId="203C7CB5" w:rsidR="00375EBE" w:rsidRPr="002B6DB4" w:rsidRDefault="00375EBE" w:rsidP="0031142A">
      <w:pPr>
        <w:pStyle w:val="Paragrafoelenco"/>
        <w:spacing w:after="120" w:line="240" w:lineRule="auto"/>
        <w:ind w:left="0"/>
        <w:jc w:val="both"/>
        <w:rPr>
          <w:rFonts w:ascii="Times New Roman" w:hAnsi="Times New Roman"/>
          <w:sz w:val="24"/>
          <w:szCs w:val="24"/>
        </w:rPr>
      </w:pPr>
      <w:r w:rsidRPr="002B6DB4">
        <w:rPr>
          <w:rFonts w:ascii="Times New Roman" w:hAnsi="Times New Roman"/>
          <w:sz w:val="24"/>
          <w:szCs w:val="24"/>
        </w:rPr>
        <w:t>L</w:t>
      </w:r>
      <w:r w:rsidR="00F32ACE" w:rsidRPr="002B6DB4">
        <w:rPr>
          <w:rFonts w:ascii="Times New Roman" w:hAnsi="Times New Roman"/>
          <w:sz w:val="24"/>
          <w:szCs w:val="24"/>
        </w:rPr>
        <w:t xml:space="preserve">e Associazioni </w:t>
      </w:r>
      <w:r w:rsidRPr="002B6DB4">
        <w:rPr>
          <w:rFonts w:ascii="Times New Roman" w:hAnsi="Times New Roman"/>
          <w:sz w:val="24"/>
          <w:szCs w:val="24"/>
        </w:rPr>
        <w:t>interessat</w:t>
      </w:r>
      <w:r w:rsidR="00F32ACE" w:rsidRPr="002B6DB4">
        <w:rPr>
          <w:rFonts w:ascii="Times New Roman" w:hAnsi="Times New Roman"/>
          <w:sz w:val="24"/>
          <w:szCs w:val="24"/>
        </w:rPr>
        <w:t>e</w:t>
      </w:r>
      <w:r w:rsidRPr="002B6DB4">
        <w:rPr>
          <w:rFonts w:ascii="Times New Roman" w:hAnsi="Times New Roman"/>
          <w:sz w:val="24"/>
          <w:szCs w:val="24"/>
        </w:rPr>
        <w:t xml:space="preserve"> a partecipare, fra i soggetti in premessa indicati, dev</w:t>
      </w:r>
      <w:r w:rsidR="00F32ACE" w:rsidRPr="002B6DB4">
        <w:rPr>
          <w:rFonts w:ascii="Times New Roman" w:hAnsi="Times New Roman"/>
          <w:sz w:val="24"/>
          <w:szCs w:val="24"/>
        </w:rPr>
        <w:t>ono</w:t>
      </w:r>
      <w:r w:rsidRPr="002B6DB4">
        <w:rPr>
          <w:rFonts w:ascii="Times New Roman" w:hAnsi="Times New Roman"/>
          <w:sz w:val="24"/>
          <w:szCs w:val="24"/>
        </w:rPr>
        <w:t xml:space="preserve"> presentare:</w:t>
      </w:r>
    </w:p>
    <w:p w14:paraId="6868EC10" w14:textId="77777777" w:rsidR="00375EBE" w:rsidRPr="002B6DB4" w:rsidRDefault="00375EBE" w:rsidP="00B21843">
      <w:pPr>
        <w:pStyle w:val="Paragrafoelenco"/>
        <w:spacing w:after="120" w:line="240" w:lineRule="auto"/>
        <w:ind w:left="0"/>
        <w:rPr>
          <w:rFonts w:ascii="Times New Roman" w:hAnsi="Times New Roman"/>
          <w:sz w:val="24"/>
          <w:szCs w:val="24"/>
        </w:rPr>
      </w:pPr>
      <w:r w:rsidRPr="002B6DB4">
        <w:rPr>
          <w:rFonts w:ascii="Times New Roman" w:hAnsi="Times New Roman"/>
          <w:sz w:val="24"/>
          <w:szCs w:val="24"/>
        </w:rPr>
        <w:t xml:space="preserve"> </w:t>
      </w:r>
    </w:p>
    <w:p w14:paraId="1C3509AA" w14:textId="1E757EDD" w:rsidR="00375EBE" w:rsidRPr="002B6DB4" w:rsidRDefault="00375EBE" w:rsidP="00B21843">
      <w:pPr>
        <w:pStyle w:val="Paragrafoelenco"/>
        <w:numPr>
          <w:ilvl w:val="0"/>
          <w:numId w:val="7"/>
        </w:numPr>
        <w:spacing w:after="120" w:line="240" w:lineRule="auto"/>
        <w:ind w:left="0" w:firstLine="0"/>
        <w:jc w:val="both"/>
        <w:rPr>
          <w:rFonts w:ascii="Times New Roman" w:hAnsi="Times New Roman"/>
          <w:b/>
          <w:sz w:val="24"/>
          <w:szCs w:val="24"/>
        </w:rPr>
      </w:pPr>
      <w:r w:rsidRPr="002B6DB4">
        <w:rPr>
          <w:rFonts w:ascii="Times New Roman" w:hAnsi="Times New Roman"/>
          <w:sz w:val="24"/>
          <w:szCs w:val="24"/>
        </w:rPr>
        <w:t>Dichiarazione di interesse alla gestione degli impianti in oggetto, facendo espressamente riferimento al D.P.R.  n° 445/2000 – artt. 46 , 47 e 76 (responsabilità penale per falsità in atti e dichiarazioni mendaci) e firmata dal presidente/legale rappresentante con indicazione dei seguenti dati: denominazione/ragione sociale; sede legale; dati fiscali; tipologia di attività sportiva prevalentemente svolta;</w:t>
      </w:r>
    </w:p>
    <w:p w14:paraId="39C08F28" w14:textId="77777777" w:rsidR="00375EBE" w:rsidRPr="002B6DB4" w:rsidRDefault="00375EBE" w:rsidP="00B21843">
      <w:pPr>
        <w:pStyle w:val="Paragrafoelenco"/>
        <w:numPr>
          <w:ilvl w:val="0"/>
          <w:numId w:val="7"/>
        </w:numPr>
        <w:spacing w:after="120" w:line="240" w:lineRule="auto"/>
        <w:ind w:left="0" w:firstLine="0"/>
        <w:jc w:val="both"/>
        <w:rPr>
          <w:rFonts w:ascii="Times New Roman" w:hAnsi="Times New Roman"/>
          <w:b/>
          <w:sz w:val="24"/>
          <w:szCs w:val="24"/>
        </w:rPr>
      </w:pPr>
      <w:r w:rsidRPr="002B6DB4">
        <w:rPr>
          <w:rFonts w:ascii="Times New Roman" w:hAnsi="Times New Roman"/>
          <w:sz w:val="24"/>
          <w:szCs w:val="24"/>
        </w:rPr>
        <w:t>Fotocopia di documento di identità del firmatario;</w:t>
      </w:r>
    </w:p>
    <w:p w14:paraId="2B40C78D" w14:textId="77777777" w:rsidR="00375EBE" w:rsidRPr="002B6DB4" w:rsidRDefault="00375EBE" w:rsidP="00B21843">
      <w:pPr>
        <w:pStyle w:val="Paragrafoelenco"/>
        <w:numPr>
          <w:ilvl w:val="0"/>
          <w:numId w:val="7"/>
        </w:numPr>
        <w:spacing w:after="120" w:line="240" w:lineRule="auto"/>
        <w:ind w:left="0" w:firstLine="0"/>
        <w:jc w:val="both"/>
        <w:rPr>
          <w:rFonts w:ascii="Times New Roman" w:hAnsi="Times New Roman"/>
          <w:b/>
          <w:sz w:val="24"/>
          <w:szCs w:val="24"/>
        </w:rPr>
      </w:pPr>
      <w:r w:rsidRPr="002B6DB4">
        <w:rPr>
          <w:rFonts w:ascii="Times New Roman" w:hAnsi="Times New Roman"/>
          <w:sz w:val="24"/>
          <w:szCs w:val="24"/>
        </w:rPr>
        <w:t>Copia dello statuto/atto costitutivo;</w:t>
      </w:r>
    </w:p>
    <w:p w14:paraId="6F3433C7" w14:textId="77777777" w:rsidR="00375EBE" w:rsidRPr="002B6DB4" w:rsidRDefault="00375EBE" w:rsidP="00B21843">
      <w:pPr>
        <w:pStyle w:val="Paragrafoelenco"/>
        <w:numPr>
          <w:ilvl w:val="0"/>
          <w:numId w:val="7"/>
        </w:numPr>
        <w:spacing w:after="120" w:line="240" w:lineRule="auto"/>
        <w:ind w:left="0" w:firstLine="0"/>
        <w:jc w:val="both"/>
        <w:rPr>
          <w:rFonts w:ascii="Times New Roman" w:hAnsi="Times New Roman"/>
          <w:b/>
          <w:sz w:val="24"/>
          <w:szCs w:val="24"/>
        </w:rPr>
      </w:pPr>
      <w:r w:rsidRPr="002B6DB4">
        <w:rPr>
          <w:rFonts w:ascii="Times New Roman" w:hAnsi="Times New Roman"/>
          <w:sz w:val="24"/>
          <w:szCs w:val="24"/>
        </w:rPr>
        <w:t>Copia del Bilancio dell’ultimo anno;</w:t>
      </w:r>
    </w:p>
    <w:p w14:paraId="40B3450A" w14:textId="77777777" w:rsidR="00321E5D" w:rsidRPr="002B6DB4" w:rsidRDefault="00375EBE" w:rsidP="00B21843">
      <w:pPr>
        <w:pStyle w:val="Paragrafoelenco"/>
        <w:numPr>
          <w:ilvl w:val="0"/>
          <w:numId w:val="7"/>
        </w:numPr>
        <w:spacing w:after="120" w:line="240" w:lineRule="auto"/>
        <w:ind w:left="0" w:firstLine="0"/>
        <w:jc w:val="both"/>
        <w:rPr>
          <w:rFonts w:ascii="Times New Roman" w:hAnsi="Times New Roman"/>
          <w:b/>
          <w:sz w:val="24"/>
          <w:szCs w:val="24"/>
        </w:rPr>
      </w:pPr>
      <w:r w:rsidRPr="002B6DB4">
        <w:rPr>
          <w:rFonts w:ascii="Times New Roman" w:hAnsi="Times New Roman"/>
          <w:sz w:val="24"/>
          <w:szCs w:val="24"/>
        </w:rPr>
        <w:t>Dichiarazione attestante:</w:t>
      </w:r>
    </w:p>
    <w:p w14:paraId="386C7244" w14:textId="01DB2617" w:rsidR="00334A83" w:rsidRPr="002B6DB4" w:rsidRDefault="00334A83" w:rsidP="00334A83">
      <w:pPr>
        <w:pStyle w:val="Paragrafoelenco"/>
        <w:numPr>
          <w:ilvl w:val="0"/>
          <w:numId w:val="10"/>
        </w:numPr>
        <w:shd w:val="clear" w:color="auto" w:fill="FFFFFF"/>
        <w:spacing w:line="264" w:lineRule="exact"/>
        <w:ind w:right="384"/>
        <w:jc w:val="both"/>
        <w:rPr>
          <w:rFonts w:ascii="Times New Roman" w:hAnsi="Times New Roman"/>
          <w:color w:val="000000"/>
          <w:spacing w:val="-5"/>
          <w:w w:val="105"/>
          <w:sz w:val="24"/>
          <w:szCs w:val="24"/>
        </w:rPr>
      </w:pPr>
      <w:r w:rsidRPr="002B6DB4">
        <w:rPr>
          <w:rFonts w:ascii="Times New Roman" w:hAnsi="Times New Roman"/>
          <w:color w:val="000000"/>
          <w:spacing w:val="-5"/>
          <w:w w:val="105"/>
          <w:sz w:val="24"/>
          <w:szCs w:val="24"/>
        </w:rPr>
        <w:t>Anni di g</w:t>
      </w:r>
      <w:r w:rsidR="00E76908" w:rsidRPr="002B6DB4">
        <w:rPr>
          <w:rFonts w:ascii="Times New Roman" w:hAnsi="Times New Roman"/>
          <w:color w:val="000000"/>
          <w:spacing w:val="-5"/>
          <w:w w:val="105"/>
          <w:sz w:val="24"/>
          <w:szCs w:val="24"/>
        </w:rPr>
        <w:t xml:space="preserve">estione di un impianto sportivo (almeno </w:t>
      </w:r>
      <w:r w:rsidR="00B07971" w:rsidRPr="002B6DB4">
        <w:rPr>
          <w:rFonts w:ascii="Times New Roman" w:hAnsi="Times New Roman"/>
          <w:color w:val="000000"/>
          <w:spacing w:val="-5"/>
          <w:w w:val="105"/>
          <w:sz w:val="24"/>
          <w:szCs w:val="24"/>
        </w:rPr>
        <w:t>dodici mesi consecutivi negli ultimi cinque anni</w:t>
      </w:r>
      <w:r w:rsidRPr="002B6DB4">
        <w:rPr>
          <w:rFonts w:ascii="Times New Roman" w:hAnsi="Times New Roman"/>
          <w:color w:val="000000"/>
          <w:spacing w:val="-5"/>
          <w:w w:val="105"/>
          <w:sz w:val="24"/>
          <w:szCs w:val="24"/>
        </w:rPr>
        <w:t>);</w:t>
      </w:r>
    </w:p>
    <w:p w14:paraId="47717F82" w14:textId="77777777" w:rsidR="00B8046A" w:rsidRPr="002B6DB4" w:rsidRDefault="00321E5D" w:rsidP="00112203">
      <w:pPr>
        <w:pStyle w:val="Paragrafoelenco"/>
        <w:numPr>
          <w:ilvl w:val="0"/>
          <w:numId w:val="10"/>
        </w:numPr>
        <w:shd w:val="clear" w:color="auto" w:fill="FFFFFF"/>
        <w:spacing w:line="264" w:lineRule="exact"/>
        <w:ind w:right="389"/>
        <w:jc w:val="both"/>
        <w:rPr>
          <w:rFonts w:ascii="Times New Roman" w:hAnsi="Times New Roman"/>
          <w:color w:val="000000"/>
          <w:spacing w:val="-13"/>
          <w:w w:val="105"/>
          <w:sz w:val="24"/>
          <w:szCs w:val="24"/>
        </w:rPr>
      </w:pPr>
      <w:r w:rsidRPr="002B6DB4">
        <w:rPr>
          <w:rFonts w:ascii="Times New Roman" w:hAnsi="Times New Roman"/>
          <w:color w:val="000000"/>
          <w:spacing w:val="-8"/>
          <w:w w:val="105"/>
          <w:sz w:val="24"/>
          <w:szCs w:val="24"/>
        </w:rPr>
        <w:t xml:space="preserve">Qualificazione professionale degli istruttori ed allenatori </w:t>
      </w:r>
      <w:r w:rsidR="00B86837" w:rsidRPr="002B6DB4">
        <w:rPr>
          <w:rFonts w:ascii="Times New Roman" w:hAnsi="Times New Roman"/>
          <w:color w:val="000000"/>
          <w:spacing w:val="-8"/>
          <w:w w:val="105"/>
          <w:sz w:val="24"/>
          <w:szCs w:val="24"/>
        </w:rPr>
        <w:t>impiegat</w:t>
      </w:r>
      <w:r w:rsidRPr="002B6DB4">
        <w:rPr>
          <w:rFonts w:ascii="Times New Roman" w:hAnsi="Times New Roman"/>
          <w:color w:val="000000"/>
          <w:spacing w:val="-8"/>
          <w:w w:val="105"/>
          <w:sz w:val="24"/>
          <w:szCs w:val="24"/>
        </w:rPr>
        <w:t>i;</w:t>
      </w:r>
    </w:p>
    <w:p w14:paraId="68356D0D" w14:textId="77777777" w:rsidR="00B8046A" w:rsidRPr="002B6DB4" w:rsidRDefault="00321E5D" w:rsidP="00182F97">
      <w:pPr>
        <w:pStyle w:val="Paragrafoelenco"/>
        <w:numPr>
          <w:ilvl w:val="0"/>
          <w:numId w:val="10"/>
        </w:numPr>
        <w:shd w:val="clear" w:color="auto" w:fill="FFFFFF"/>
        <w:spacing w:before="5" w:line="264" w:lineRule="exact"/>
        <w:ind w:right="389"/>
        <w:jc w:val="both"/>
        <w:rPr>
          <w:rFonts w:ascii="Times New Roman" w:hAnsi="Times New Roman"/>
          <w:color w:val="000000"/>
          <w:spacing w:val="-8"/>
          <w:w w:val="105"/>
          <w:sz w:val="24"/>
          <w:szCs w:val="24"/>
        </w:rPr>
      </w:pPr>
      <w:r w:rsidRPr="002B6DB4">
        <w:rPr>
          <w:rFonts w:ascii="Times New Roman" w:hAnsi="Times New Roman"/>
          <w:color w:val="000000"/>
          <w:spacing w:val="-3"/>
          <w:w w:val="105"/>
          <w:sz w:val="24"/>
          <w:szCs w:val="24"/>
        </w:rPr>
        <w:t xml:space="preserve">Eventuale organizzazione di attività a favore dei giovani, dei diversamente </w:t>
      </w:r>
      <w:r w:rsidRPr="002B6DB4">
        <w:rPr>
          <w:rFonts w:ascii="Times New Roman" w:hAnsi="Times New Roman"/>
          <w:color w:val="000000"/>
          <w:spacing w:val="10"/>
          <w:w w:val="105"/>
          <w:sz w:val="24"/>
          <w:szCs w:val="24"/>
        </w:rPr>
        <w:t>abili</w:t>
      </w:r>
      <w:r w:rsidRPr="002B6DB4">
        <w:rPr>
          <w:rFonts w:ascii="Times New Roman" w:hAnsi="Times New Roman"/>
          <w:color w:val="000000"/>
          <w:w w:val="105"/>
          <w:sz w:val="24"/>
          <w:szCs w:val="24"/>
        </w:rPr>
        <w:t xml:space="preserve"> </w:t>
      </w:r>
      <w:r w:rsidRPr="002B6DB4">
        <w:rPr>
          <w:rFonts w:ascii="Times New Roman" w:hAnsi="Times New Roman"/>
          <w:color w:val="000000"/>
          <w:spacing w:val="-3"/>
          <w:w w:val="105"/>
          <w:sz w:val="24"/>
          <w:szCs w:val="24"/>
        </w:rPr>
        <w:t xml:space="preserve">e degli </w:t>
      </w:r>
      <w:r w:rsidRPr="002B6DB4">
        <w:rPr>
          <w:rFonts w:ascii="Times New Roman" w:hAnsi="Times New Roman"/>
          <w:color w:val="000000"/>
          <w:spacing w:val="-13"/>
          <w:w w:val="105"/>
          <w:sz w:val="24"/>
          <w:szCs w:val="24"/>
        </w:rPr>
        <w:t>anziani;</w:t>
      </w:r>
    </w:p>
    <w:p w14:paraId="64A568DB" w14:textId="77777777" w:rsidR="00B8046A" w:rsidRPr="002B6DB4" w:rsidRDefault="00321E5D" w:rsidP="00DB70CB">
      <w:pPr>
        <w:pStyle w:val="Paragrafoelenco"/>
        <w:numPr>
          <w:ilvl w:val="0"/>
          <w:numId w:val="10"/>
        </w:numPr>
        <w:shd w:val="clear" w:color="auto" w:fill="FFFFFF"/>
        <w:spacing w:before="5" w:line="264" w:lineRule="exact"/>
        <w:ind w:right="389"/>
        <w:jc w:val="both"/>
        <w:rPr>
          <w:rFonts w:ascii="Times New Roman" w:hAnsi="Times New Roman"/>
          <w:sz w:val="24"/>
          <w:szCs w:val="24"/>
        </w:rPr>
      </w:pPr>
      <w:r w:rsidRPr="002B6DB4">
        <w:rPr>
          <w:rFonts w:ascii="Times New Roman" w:hAnsi="Times New Roman"/>
          <w:color w:val="000000"/>
          <w:spacing w:val="-2"/>
          <w:w w:val="105"/>
          <w:sz w:val="24"/>
          <w:szCs w:val="24"/>
        </w:rPr>
        <w:t xml:space="preserve">Compatibilità del progetto e delle attività con eventuali attività ricreative, sociali o </w:t>
      </w:r>
      <w:r w:rsidRPr="002B6DB4">
        <w:rPr>
          <w:rFonts w:ascii="Times New Roman" w:hAnsi="Times New Roman"/>
          <w:color w:val="000000"/>
          <w:spacing w:val="-8"/>
          <w:w w:val="105"/>
          <w:sz w:val="24"/>
          <w:szCs w:val="24"/>
        </w:rPr>
        <w:t>scolastiche</w:t>
      </w:r>
      <w:r w:rsidR="00DD208A" w:rsidRPr="002B6DB4">
        <w:rPr>
          <w:rFonts w:ascii="Times New Roman" w:hAnsi="Times New Roman"/>
          <w:color w:val="000000"/>
          <w:spacing w:val="-8"/>
          <w:w w:val="105"/>
          <w:sz w:val="24"/>
          <w:szCs w:val="24"/>
        </w:rPr>
        <w:t xml:space="preserve"> svolte nell’impianto oggetto dell’affidamento;</w:t>
      </w:r>
    </w:p>
    <w:p w14:paraId="38B4914B" w14:textId="77777777" w:rsidR="00B8046A" w:rsidRPr="002B6DB4" w:rsidRDefault="00DD208A" w:rsidP="008D2DE5">
      <w:pPr>
        <w:pStyle w:val="Paragrafoelenco"/>
        <w:numPr>
          <w:ilvl w:val="0"/>
          <w:numId w:val="10"/>
        </w:numPr>
        <w:shd w:val="clear" w:color="auto" w:fill="FFFFFF"/>
        <w:spacing w:before="5" w:after="120" w:line="240" w:lineRule="auto"/>
        <w:ind w:right="389"/>
        <w:jc w:val="both"/>
        <w:rPr>
          <w:rFonts w:ascii="Times New Roman" w:hAnsi="Times New Roman"/>
          <w:sz w:val="24"/>
          <w:szCs w:val="24"/>
        </w:rPr>
      </w:pPr>
      <w:r w:rsidRPr="002B6DB4">
        <w:rPr>
          <w:rFonts w:ascii="Times New Roman" w:hAnsi="Times New Roman"/>
          <w:sz w:val="24"/>
          <w:szCs w:val="24"/>
        </w:rPr>
        <w:t>Qualificazione del personale di custodia impiegato con attenzione particolare all’utilizzazione di figure femminili;</w:t>
      </w:r>
    </w:p>
    <w:p w14:paraId="0236CE21" w14:textId="77777777" w:rsidR="00B8046A" w:rsidRPr="002B6DB4" w:rsidRDefault="00B86837" w:rsidP="0089708F">
      <w:pPr>
        <w:pStyle w:val="Paragrafoelenco"/>
        <w:numPr>
          <w:ilvl w:val="0"/>
          <w:numId w:val="10"/>
        </w:numPr>
        <w:shd w:val="clear" w:color="auto" w:fill="FFFFFF"/>
        <w:spacing w:before="5" w:after="120" w:line="240" w:lineRule="auto"/>
        <w:ind w:right="389"/>
        <w:jc w:val="both"/>
        <w:rPr>
          <w:rFonts w:ascii="Times New Roman" w:hAnsi="Times New Roman"/>
          <w:sz w:val="24"/>
          <w:szCs w:val="24"/>
        </w:rPr>
      </w:pPr>
      <w:r w:rsidRPr="002B6DB4">
        <w:rPr>
          <w:rFonts w:ascii="Times New Roman" w:hAnsi="Times New Roman"/>
          <w:sz w:val="24"/>
          <w:szCs w:val="24"/>
        </w:rPr>
        <w:t>Anzianità di svolgimento dell’attività in ambito sportivo;</w:t>
      </w:r>
    </w:p>
    <w:p w14:paraId="571CB948" w14:textId="24D1B39F" w:rsidR="00B76286" w:rsidRPr="002B6DB4" w:rsidRDefault="00DD208A" w:rsidP="00F557A2">
      <w:pPr>
        <w:pStyle w:val="Paragrafoelenco"/>
        <w:numPr>
          <w:ilvl w:val="0"/>
          <w:numId w:val="10"/>
        </w:numPr>
        <w:shd w:val="clear" w:color="auto" w:fill="FFFFFF"/>
        <w:spacing w:before="5" w:after="120" w:line="240" w:lineRule="auto"/>
        <w:ind w:right="389"/>
        <w:jc w:val="both"/>
        <w:rPr>
          <w:rFonts w:ascii="Times New Roman" w:hAnsi="Times New Roman"/>
          <w:sz w:val="24"/>
          <w:szCs w:val="24"/>
        </w:rPr>
      </w:pPr>
      <w:r w:rsidRPr="002B6DB4">
        <w:rPr>
          <w:rFonts w:ascii="Times New Roman" w:hAnsi="Times New Roman"/>
          <w:sz w:val="24"/>
          <w:szCs w:val="24"/>
        </w:rPr>
        <w:t>Obbligo di assoggettarsi a quanto previsto nell’atto di Convenzione e di uniformarsi alle disposizioni vigenti.</w:t>
      </w:r>
    </w:p>
    <w:p w14:paraId="03FCDD0C" w14:textId="3CB8FBA1" w:rsidR="00B76286" w:rsidRPr="002B6DB4" w:rsidRDefault="00B76286" w:rsidP="00B76286">
      <w:pPr>
        <w:shd w:val="clear" w:color="auto" w:fill="FFFFFF"/>
        <w:spacing w:before="10" w:line="264" w:lineRule="exact"/>
        <w:ind w:right="389"/>
        <w:jc w:val="both"/>
        <w:rPr>
          <w:rFonts w:ascii="Times New Roman" w:hAnsi="Times New Roman"/>
          <w:color w:val="000000"/>
          <w:spacing w:val="-8"/>
          <w:w w:val="105"/>
          <w:sz w:val="24"/>
          <w:szCs w:val="24"/>
        </w:rPr>
      </w:pPr>
      <w:r w:rsidRPr="002B6DB4">
        <w:rPr>
          <w:rFonts w:ascii="Times New Roman" w:hAnsi="Times New Roman"/>
          <w:color w:val="000000"/>
          <w:spacing w:val="-8"/>
          <w:w w:val="105"/>
          <w:sz w:val="24"/>
          <w:szCs w:val="24"/>
        </w:rPr>
        <w:t>6.  Progetto tecnico e piano economico finanziario di gestione degli impianti</w:t>
      </w:r>
      <w:r w:rsidR="0069510C">
        <w:rPr>
          <w:rFonts w:ascii="Times New Roman" w:hAnsi="Times New Roman"/>
          <w:color w:val="000000"/>
          <w:spacing w:val="-8"/>
          <w:w w:val="105"/>
          <w:sz w:val="24"/>
          <w:szCs w:val="24"/>
        </w:rPr>
        <w:t xml:space="preserve"> contenente in particolare </w:t>
      </w:r>
      <w:r w:rsidRPr="002B6DB4">
        <w:rPr>
          <w:rFonts w:ascii="Times New Roman" w:hAnsi="Times New Roman"/>
          <w:color w:val="000000"/>
          <w:spacing w:val="-8"/>
          <w:w w:val="105"/>
          <w:sz w:val="24"/>
          <w:szCs w:val="24"/>
        </w:rPr>
        <w:t>i seguenti aspetti:</w:t>
      </w:r>
    </w:p>
    <w:p w14:paraId="16B8B954" w14:textId="77777777" w:rsidR="00B76286" w:rsidRPr="002B6DB4" w:rsidRDefault="00B76286" w:rsidP="00B76286">
      <w:pPr>
        <w:shd w:val="clear" w:color="auto" w:fill="FFFFFF"/>
        <w:spacing w:before="10" w:after="0" w:line="264" w:lineRule="exact"/>
        <w:ind w:right="389"/>
        <w:jc w:val="both"/>
        <w:rPr>
          <w:rFonts w:ascii="Times New Roman" w:hAnsi="Times New Roman"/>
          <w:color w:val="000000"/>
          <w:spacing w:val="-8"/>
          <w:w w:val="105"/>
          <w:sz w:val="24"/>
          <w:szCs w:val="24"/>
        </w:rPr>
      </w:pPr>
      <w:r w:rsidRPr="002B6DB4">
        <w:rPr>
          <w:rFonts w:ascii="Times New Roman" w:hAnsi="Times New Roman"/>
          <w:color w:val="000000"/>
          <w:spacing w:val="-8"/>
          <w:w w:val="105"/>
          <w:sz w:val="24"/>
          <w:szCs w:val="24"/>
        </w:rPr>
        <w:t>-</w:t>
      </w:r>
      <w:r w:rsidRPr="002B6DB4">
        <w:rPr>
          <w:rFonts w:ascii="Times New Roman" w:hAnsi="Times New Roman"/>
          <w:color w:val="000000"/>
          <w:spacing w:val="-8"/>
          <w:w w:val="105"/>
          <w:sz w:val="24"/>
          <w:szCs w:val="24"/>
        </w:rPr>
        <w:tab/>
        <w:t>Le eventuali migliorie economiche- gestionali;</w:t>
      </w:r>
    </w:p>
    <w:p w14:paraId="47AA862F" w14:textId="77777777" w:rsidR="00B76286" w:rsidRPr="002B6DB4" w:rsidRDefault="00B76286" w:rsidP="00B76286">
      <w:pPr>
        <w:shd w:val="clear" w:color="auto" w:fill="FFFFFF"/>
        <w:spacing w:before="10" w:after="0" w:line="264" w:lineRule="exact"/>
        <w:ind w:right="389"/>
        <w:jc w:val="both"/>
        <w:rPr>
          <w:rFonts w:ascii="Times New Roman" w:hAnsi="Times New Roman"/>
          <w:color w:val="000000"/>
          <w:spacing w:val="-8"/>
          <w:w w:val="105"/>
          <w:sz w:val="24"/>
          <w:szCs w:val="24"/>
        </w:rPr>
      </w:pPr>
      <w:r w:rsidRPr="002B6DB4">
        <w:rPr>
          <w:rFonts w:ascii="Times New Roman" w:hAnsi="Times New Roman"/>
          <w:color w:val="000000"/>
          <w:spacing w:val="-8"/>
          <w:w w:val="105"/>
          <w:sz w:val="24"/>
          <w:szCs w:val="24"/>
        </w:rPr>
        <w:t>-</w:t>
      </w:r>
      <w:r w:rsidRPr="002B6DB4">
        <w:rPr>
          <w:rFonts w:ascii="Times New Roman" w:hAnsi="Times New Roman"/>
          <w:color w:val="000000"/>
          <w:spacing w:val="-8"/>
          <w:w w:val="105"/>
          <w:sz w:val="24"/>
          <w:szCs w:val="24"/>
        </w:rPr>
        <w:tab/>
        <w:t>I profili economici, tecnici e organizzativi della gestione;</w:t>
      </w:r>
    </w:p>
    <w:p w14:paraId="73EA9B87" w14:textId="77777777" w:rsidR="00B76286" w:rsidRPr="002B6DB4" w:rsidRDefault="00B76286" w:rsidP="00B76286">
      <w:pPr>
        <w:shd w:val="clear" w:color="auto" w:fill="FFFFFF"/>
        <w:spacing w:before="10" w:after="0" w:line="264" w:lineRule="exact"/>
        <w:ind w:right="389"/>
        <w:jc w:val="both"/>
        <w:rPr>
          <w:rFonts w:ascii="Times New Roman" w:hAnsi="Times New Roman"/>
          <w:color w:val="000000"/>
          <w:spacing w:val="-8"/>
          <w:w w:val="105"/>
          <w:sz w:val="24"/>
          <w:szCs w:val="24"/>
        </w:rPr>
      </w:pPr>
      <w:r w:rsidRPr="002B6DB4">
        <w:rPr>
          <w:rFonts w:ascii="Times New Roman" w:hAnsi="Times New Roman"/>
          <w:color w:val="000000"/>
          <w:spacing w:val="-8"/>
          <w:w w:val="105"/>
          <w:sz w:val="24"/>
          <w:szCs w:val="24"/>
        </w:rPr>
        <w:t>-</w:t>
      </w:r>
      <w:r w:rsidRPr="002B6DB4">
        <w:rPr>
          <w:rFonts w:ascii="Times New Roman" w:hAnsi="Times New Roman"/>
          <w:color w:val="000000"/>
          <w:spacing w:val="-8"/>
          <w:w w:val="105"/>
          <w:sz w:val="24"/>
          <w:szCs w:val="24"/>
        </w:rPr>
        <w:tab/>
        <w:t>Il piano delle manutenzioni e dell’eventuale riqualificazione dell’impianto, indicando gli standard di investimento annuali.</w:t>
      </w:r>
    </w:p>
    <w:p w14:paraId="0A5D7DD0" w14:textId="77777777" w:rsidR="00B76286" w:rsidRPr="002B6DB4" w:rsidRDefault="00B76286" w:rsidP="00B76286">
      <w:pPr>
        <w:shd w:val="clear" w:color="auto" w:fill="FFFFFF"/>
        <w:spacing w:before="10" w:after="0" w:line="264" w:lineRule="exact"/>
        <w:ind w:right="389"/>
        <w:jc w:val="both"/>
        <w:rPr>
          <w:rFonts w:ascii="Times New Roman" w:hAnsi="Times New Roman"/>
          <w:sz w:val="24"/>
          <w:szCs w:val="24"/>
        </w:rPr>
      </w:pPr>
      <w:r w:rsidRPr="002B6DB4">
        <w:rPr>
          <w:rFonts w:ascii="Times New Roman" w:hAnsi="Times New Roman"/>
          <w:sz w:val="24"/>
          <w:szCs w:val="24"/>
        </w:rPr>
        <w:t>-</w:t>
      </w:r>
      <w:r w:rsidRPr="002B6DB4">
        <w:rPr>
          <w:rFonts w:ascii="Times New Roman" w:hAnsi="Times New Roman"/>
          <w:sz w:val="24"/>
          <w:szCs w:val="24"/>
        </w:rPr>
        <w:tab/>
        <w:t>Diffusione della pratica e cultura sportiva con particolare attenzione alla didattica sportiva per giovani e bambini ed all’educazione per una corretta e consapevole attività sportiva rivolta principalmente ai giovani ed alle loro famiglie;</w:t>
      </w:r>
    </w:p>
    <w:p w14:paraId="3FB03A1A" w14:textId="77777777" w:rsidR="00B76286" w:rsidRPr="002B6DB4" w:rsidRDefault="00B76286" w:rsidP="00B76286">
      <w:pPr>
        <w:shd w:val="clear" w:color="auto" w:fill="FFFFFF"/>
        <w:spacing w:before="10" w:after="0" w:line="264" w:lineRule="exact"/>
        <w:ind w:right="389"/>
        <w:jc w:val="both"/>
        <w:rPr>
          <w:rFonts w:ascii="Times New Roman" w:hAnsi="Times New Roman"/>
          <w:color w:val="FF0000"/>
          <w:sz w:val="24"/>
          <w:szCs w:val="24"/>
        </w:rPr>
      </w:pPr>
      <w:r w:rsidRPr="002B6DB4">
        <w:rPr>
          <w:rFonts w:ascii="Times New Roman" w:hAnsi="Times New Roman"/>
          <w:sz w:val="24"/>
          <w:szCs w:val="24"/>
        </w:rPr>
        <w:t>-</w:t>
      </w:r>
      <w:r w:rsidRPr="002B6DB4">
        <w:rPr>
          <w:rFonts w:ascii="Times New Roman" w:hAnsi="Times New Roman"/>
          <w:sz w:val="24"/>
          <w:szCs w:val="24"/>
        </w:rPr>
        <w:tab/>
        <w:t>Assenza di posizioni debitorie nei confronti dell’Ente</w:t>
      </w:r>
      <w:r w:rsidRPr="002B6DB4">
        <w:rPr>
          <w:rFonts w:ascii="Times New Roman" w:hAnsi="Times New Roman"/>
          <w:color w:val="FF0000"/>
          <w:sz w:val="24"/>
          <w:szCs w:val="24"/>
        </w:rPr>
        <w:t>;</w:t>
      </w:r>
    </w:p>
    <w:p w14:paraId="66B1D15B" w14:textId="77777777" w:rsidR="00B76286" w:rsidRPr="00523205" w:rsidRDefault="00B76286" w:rsidP="00B76286">
      <w:pPr>
        <w:shd w:val="clear" w:color="auto" w:fill="FFFFFF"/>
        <w:spacing w:before="5" w:line="264" w:lineRule="exact"/>
        <w:jc w:val="both"/>
        <w:rPr>
          <w:rFonts w:ascii="Times New Roman" w:hAnsi="Times New Roman"/>
          <w:color w:val="000000"/>
          <w:spacing w:val="-7"/>
          <w:w w:val="105"/>
          <w:sz w:val="24"/>
          <w:szCs w:val="24"/>
        </w:rPr>
      </w:pPr>
      <w:r w:rsidRPr="002B6DB4">
        <w:rPr>
          <w:rFonts w:ascii="Times New Roman" w:hAnsi="Times New Roman"/>
          <w:color w:val="000000"/>
          <w:spacing w:val="-7"/>
          <w:w w:val="105"/>
          <w:sz w:val="24"/>
          <w:szCs w:val="24"/>
        </w:rPr>
        <w:t>7)  Offerta economica da effettuarsi in base alla misura del canone minimo che l’Ente intende percepire, nel limite dell’importo massimo stabilito nel presente avviso</w:t>
      </w:r>
      <w:r w:rsidRPr="00523205">
        <w:rPr>
          <w:rFonts w:ascii="Times New Roman" w:hAnsi="Times New Roman"/>
          <w:color w:val="000000"/>
          <w:spacing w:val="-7"/>
          <w:w w:val="105"/>
          <w:sz w:val="24"/>
          <w:szCs w:val="24"/>
        </w:rPr>
        <w:t xml:space="preserve"> pubblico;</w:t>
      </w:r>
    </w:p>
    <w:p w14:paraId="49F4E4F5" w14:textId="06739D79" w:rsidR="00F97974" w:rsidRPr="00676043" w:rsidRDefault="00F97974" w:rsidP="00F97974">
      <w:pPr>
        <w:ind w:left="-5"/>
        <w:jc w:val="both"/>
        <w:rPr>
          <w:rFonts w:ascii="Times New Roman" w:hAnsi="Times New Roman"/>
          <w:b/>
          <w:bCs/>
          <w:sz w:val="24"/>
          <w:szCs w:val="24"/>
        </w:rPr>
      </w:pPr>
      <w:r w:rsidRPr="00F97974">
        <w:rPr>
          <w:rFonts w:ascii="Times New Roman" w:hAnsi="Times New Roman"/>
          <w:sz w:val="24"/>
          <w:szCs w:val="24"/>
        </w:rPr>
        <w:t>L</w:t>
      </w:r>
      <w:r>
        <w:rPr>
          <w:rFonts w:ascii="Times New Roman" w:hAnsi="Times New Roman"/>
          <w:sz w:val="24"/>
          <w:szCs w:val="24"/>
        </w:rPr>
        <w:t xml:space="preserve">e Associazioni </w:t>
      </w:r>
      <w:r w:rsidRPr="00F97974">
        <w:rPr>
          <w:rFonts w:ascii="Times New Roman" w:hAnsi="Times New Roman"/>
          <w:sz w:val="24"/>
          <w:szCs w:val="24"/>
        </w:rPr>
        <w:t>che vorr</w:t>
      </w:r>
      <w:r>
        <w:rPr>
          <w:rFonts w:ascii="Times New Roman" w:hAnsi="Times New Roman"/>
          <w:sz w:val="24"/>
          <w:szCs w:val="24"/>
        </w:rPr>
        <w:t>anno</w:t>
      </w:r>
      <w:r w:rsidRPr="00F97974">
        <w:rPr>
          <w:rFonts w:ascii="Times New Roman" w:hAnsi="Times New Roman"/>
          <w:sz w:val="24"/>
          <w:szCs w:val="24"/>
        </w:rPr>
        <w:t xml:space="preserve"> partecipare al</w:t>
      </w:r>
      <w:r>
        <w:rPr>
          <w:rFonts w:ascii="Times New Roman" w:hAnsi="Times New Roman"/>
          <w:sz w:val="24"/>
          <w:szCs w:val="24"/>
        </w:rPr>
        <w:t>la presente procedura aperta</w:t>
      </w:r>
      <w:r w:rsidRPr="00F97974">
        <w:rPr>
          <w:rFonts w:ascii="Times New Roman" w:hAnsi="Times New Roman"/>
          <w:sz w:val="24"/>
          <w:szCs w:val="24"/>
        </w:rPr>
        <w:t xml:space="preserve"> dovr</w:t>
      </w:r>
      <w:r>
        <w:rPr>
          <w:rFonts w:ascii="Times New Roman" w:hAnsi="Times New Roman"/>
          <w:sz w:val="24"/>
          <w:szCs w:val="24"/>
        </w:rPr>
        <w:t>anno</w:t>
      </w:r>
      <w:r w:rsidRPr="00F97974">
        <w:rPr>
          <w:rFonts w:ascii="Times New Roman" w:hAnsi="Times New Roman"/>
          <w:sz w:val="24"/>
          <w:szCs w:val="24"/>
        </w:rPr>
        <w:t xml:space="preserve"> inserire nel sistema telematico, nello spazio relativo alla gara di cui trattasi, entro e non oltre il termine indicato precedentemente, la seguente documentazione</w:t>
      </w:r>
      <w:r w:rsidR="00676043">
        <w:rPr>
          <w:rFonts w:ascii="Times New Roman" w:hAnsi="Times New Roman"/>
          <w:sz w:val="24"/>
          <w:szCs w:val="24"/>
        </w:rPr>
        <w:t xml:space="preserve"> contenente </w:t>
      </w:r>
      <w:r w:rsidR="00676043" w:rsidRPr="00676043">
        <w:rPr>
          <w:rFonts w:ascii="Times New Roman" w:hAnsi="Times New Roman"/>
          <w:b/>
          <w:bCs/>
          <w:sz w:val="24"/>
          <w:szCs w:val="24"/>
        </w:rPr>
        <w:t>tutti gli elementi contenuti nei criteri di assegnazione e valutazioni</w:t>
      </w:r>
      <w:r w:rsidRPr="00676043">
        <w:rPr>
          <w:rFonts w:ascii="Times New Roman" w:hAnsi="Times New Roman"/>
          <w:b/>
          <w:bCs/>
          <w:sz w:val="24"/>
          <w:szCs w:val="24"/>
        </w:rPr>
        <w:t xml:space="preserve">: </w:t>
      </w:r>
    </w:p>
    <w:p w14:paraId="53007720" w14:textId="512B267F" w:rsidR="00F97974" w:rsidRDefault="00F97974" w:rsidP="00F97974">
      <w:pPr>
        <w:numPr>
          <w:ilvl w:val="0"/>
          <w:numId w:val="15"/>
        </w:numPr>
        <w:spacing w:after="3" w:line="358" w:lineRule="auto"/>
        <w:ind w:firstLine="708"/>
        <w:jc w:val="both"/>
        <w:rPr>
          <w:rFonts w:ascii="Times New Roman" w:hAnsi="Times New Roman"/>
          <w:sz w:val="24"/>
          <w:szCs w:val="24"/>
        </w:rPr>
      </w:pPr>
      <w:r w:rsidRPr="00F97974">
        <w:rPr>
          <w:rFonts w:ascii="Times New Roman" w:hAnsi="Times New Roman"/>
          <w:b/>
          <w:sz w:val="24"/>
          <w:szCs w:val="24"/>
        </w:rPr>
        <w:lastRenderedPageBreak/>
        <w:t>DOCUMENTAZIONE AMMINISTRATIVA A CORREDO DELL'OFFERTA</w:t>
      </w:r>
      <w:r w:rsidRPr="00F97974">
        <w:rPr>
          <w:rFonts w:ascii="Times New Roman" w:hAnsi="Times New Roman"/>
          <w:sz w:val="24"/>
          <w:szCs w:val="24"/>
        </w:rPr>
        <w:t xml:space="preserve">  </w:t>
      </w:r>
      <w:r w:rsidR="00550AB1">
        <w:rPr>
          <w:rFonts w:ascii="Times New Roman" w:hAnsi="Times New Roman"/>
          <w:sz w:val="24"/>
          <w:szCs w:val="24"/>
        </w:rPr>
        <w:t xml:space="preserve">(contenente anche gli anni di gestione di un impianto sportivo) </w:t>
      </w:r>
      <w:r w:rsidRPr="00F97974">
        <w:rPr>
          <w:rFonts w:ascii="Times New Roman" w:hAnsi="Times New Roman"/>
          <w:sz w:val="24"/>
          <w:szCs w:val="24"/>
        </w:rPr>
        <w:t>firmata</w:t>
      </w:r>
      <w:r w:rsidR="00676043">
        <w:rPr>
          <w:rFonts w:ascii="Times New Roman" w:hAnsi="Times New Roman"/>
          <w:sz w:val="24"/>
          <w:szCs w:val="24"/>
        </w:rPr>
        <w:t xml:space="preserve"> </w:t>
      </w:r>
      <w:r w:rsidRPr="00F97974">
        <w:rPr>
          <w:rFonts w:ascii="Times New Roman" w:hAnsi="Times New Roman"/>
          <w:sz w:val="24"/>
          <w:szCs w:val="24"/>
        </w:rPr>
        <w:t xml:space="preserve">digitalmente, ove previsto, dal Legale rappresentante o procuratore del soggetto concorrente; </w:t>
      </w:r>
    </w:p>
    <w:p w14:paraId="1E6D2F63" w14:textId="77777777" w:rsidR="00550AB1" w:rsidRPr="00550AB1" w:rsidRDefault="00F97974" w:rsidP="00F97974">
      <w:pPr>
        <w:numPr>
          <w:ilvl w:val="0"/>
          <w:numId w:val="15"/>
        </w:numPr>
        <w:spacing w:after="3" w:line="358" w:lineRule="auto"/>
        <w:ind w:firstLine="708"/>
        <w:jc w:val="both"/>
        <w:rPr>
          <w:rFonts w:ascii="Times New Roman" w:hAnsi="Times New Roman"/>
          <w:b/>
          <w:bCs/>
          <w:sz w:val="24"/>
          <w:szCs w:val="24"/>
        </w:rPr>
      </w:pPr>
      <w:r w:rsidRPr="00F97974">
        <w:rPr>
          <w:rFonts w:ascii="Times New Roman" w:hAnsi="Times New Roman"/>
          <w:b/>
          <w:bCs/>
          <w:sz w:val="24"/>
          <w:szCs w:val="24"/>
        </w:rPr>
        <w:t xml:space="preserve">PROGETTO </w:t>
      </w:r>
      <w:r w:rsidR="00676043">
        <w:rPr>
          <w:rFonts w:ascii="Times New Roman" w:hAnsi="Times New Roman"/>
          <w:b/>
          <w:bCs/>
          <w:sz w:val="24"/>
          <w:szCs w:val="24"/>
        </w:rPr>
        <w:t>TECNICO (</w:t>
      </w:r>
      <w:r w:rsidR="00676043" w:rsidRPr="00676043">
        <w:rPr>
          <w:rFonts w:ascii="Times New Roman" w:hAnsi="Times New Roman"/>
          <w:sz w:val="24"/>
          <w:szCs w:val="24"/>
        </w:rPr>
        <w:t xml:space="preserve">interventi di innovazione e miglioramento dell’impianto </w:t>
      </w:r>
      <w:r w:rsidR="00676043">
        <w:rPr>
          <w:rFonts w:ascii="Times New Roman" w:hAnsi="Times New Roman"/>
          <w:sz w:val="24"/>
          <w:szCs w:val="24"/>
        </w:rPr>
        <w:t xml:space="preserve"> da parte del soggetto affidatario</w:t>
      </w:r>
      <w:r w:rsidR="00550AB1">
        <w:rPr>
          <w:rFonts w:ascii="Times New Roman" w:hAnsi="Times New Roman"/>
          <w:sz w:val="24"/>
          <w:szCs w:val="24"/>
        </w:rPr>
        <w:t>, il piano delle manutenzioni e dell’eventuale riqualificazione dell’impianto con gli standard di investimento annuali</w:t>
      </w:r>
    </w:p>
    <w:p w14:paraId="452D4086" w14:textId="5EB8C160" w:rsidR="00F97974" w:rsidRPr="00F97974" w:rsidRDefault="00550AB1" w:rsidP="00F97974">
      <w:pPr>
        <w:numPr>
          <w:ilvl w:val="0"/>
          <w:numId w:val="15"/>
        </w:numPr>
        <w:spacing w:after="3" w:line="358" w:lineRule="auto"/>
        <w:ind w:firstLine="708"/>
        <w:jc w:val="both"/>
        <w:rPr>
          <w:rFonts w:ascii="Times New Roman" w:hAnsi="Times New Roman"/>
          <w:b/>
          <w:bCs/>
          <w:sz w:val="24"/>
          <w:szCs w:val="24"/>
        </w:rPr>
      </w:pPr>
      <w:r>
        <w:rPr>
          <w:rFonts w:ascii="Times New Roman" w:hAnsi="Times New Roman"/>
          <w:b/>
          <w:bCs/>
          <w:sz w:val="24"/>
          <w:szCs w:val="24"/>
        </w:rPr>
        <w:t>PROGETTO ECONOMICO TECNICO E ORGANIZZATIVO DELLA GESTIONE DELL’IMPIANTO</w:t>
      </w:r>
      <w:r w:rsidR="00676043">
        <w:rPr>
          <w:rFonts w:ascii="Times New Roman" w:hAnsi="Times New Roman"/>
          <w:b/>
          <w:bCs/>
          <w:sz w:val="24"/>
          <w:szCs w:val="24"/>
        </w:rPr>
        <w:t xml:space="preserve"> </w:t>
      </w:r>
    </w:p>
    <w:p w14:paraId="21669822" w14:textId="77777777" w:rsidR="00550AB1" w:rsidRDefault="00F97974" w:rsidP="00F97974">
      <w:pPr>
        <w:numPr>
          <w:ilvl w:val="0"/>
          <w:numId w:val="15"/>
        </w:numPr>
        <w:spacing w:after="3" w:line="358" w:lineRule="auto"/>
        <w:ind w:firstLine="708"/>
        <w:jc w:val="both"/>
        <w:rPr>
          <w:rFonts w:ascii="Times New Roman" w:hAnsi="Times New Roman"/>
          <w:sz w:val="24"/>
          <w:szCs w:val="24"/>
        </w:rPr>
      </w:pPr>
      <w:r w:rsidRPr="00F97974">
        <w:rPr>
          <w:rFonts w:ascii="Times New Roman" w:hAnsi="Times New Roman"/>
          <w:b/>
          <w:sz w:val="24"/>
          <w:szCs w:val="24"/>
        </w:rPr>
        <w:t>OFFERTA ECONOMICA</w:t>
      </w:r>
      <w:r w:rsidRPr="00741C1E">
        <w:rPr>
          <w:rFonts w:ascii="Times New Roman" w:hAnsi="Times New Roman"/>
          <w:sz w:val="24"/>
          <w:szCs w:val="24"/>
        </w:rPr>
        <w:t xml:space="preserve"> </w:t>
      </w:r>
      <w:r w:rsidR="00741C1E" w:rsidRPr="00741C1E">
        <w:rPr>
          <w:rFonts w:ascii="Times New Roman" w:hAnsi="Times New Roman"/>
          <w:sz w:val="24"/>
          <w:szCs w:val="24"/>
        </w:rPr>
        <w:t>(</w:t>
      </w:r>
      <w:r w:rsidR="00550AB1">
        <w:rPr>
          <w:rFonts w:ascii="Times New Roman" w:hAnsi="Times New Roman"/>
          <w:sz w:val="24"/>
          <w:szCs w:val="24"/>
        </w:rPr>
        <w:t>canone mensile minimo € 500,00 soggetto al rialzo)</w:t>
      </w:r>
      <w:r w:rsidR="00741C1E">
        <w:rPr>
          <w:rFonts w:ascii="Times New Roman" w:hAnsi="Times New Roman"/>
          <w:b/>
          <w:bCs/>
          <w:sz w:val="24"/>
          <w:szCs w:val="24"/>
        </w:rPr>
        <w:t xml:space="preserve"> </w:t>
      </w:r>
      <w:r w:rsidRPr="00F97974">
        <w:rPr>
          <w:rFonts w:ascii="Times New Roman" w:hAnsi="Times New Roman"/>
          <w:sz w:val="24"/>
          <w:szCs w:val="24"/>
        </w:rPr>
        <w:t>firmata digitalmente dal titolare o legale rappresentante o procuratore del soggetto concorrente.</w:t>
      </w:r>
    </w:p>
    <w:p w14:paraId="53E6E496" w14:textId="1E3BA66B" w:rsidR="00F97974" w:rsidRPr="00F97974" w:rsidRDefault="00550AB1" w:rsidP="00F97974">
      <w:pPr>
        <w:numPr>
          <w:ilvl w:val="0"/>
          <w:numId w:val="15"/>
        </w:numPr>
        <w:spacing w:after="3" w:line="358" w:lineRule="auto"/>
        <w:ind w:firstLine="708"/>
        <w:jc w:val="both"/>
        <w:rPr>
          <w:rFonts w:ascii="Times New Roman" w:hAnsi="Times New Roman"/>
          <w:sz w:val="24"/>
          <w:szCs w:val="24"/>
        </w:rPr>
      </w:pPr>
      <w:r>
        <w:rPr>
          <w:rFonts w:ascii="Times New Roman" w:hAnsi="Times New Roman"/>
          <w:b/>
          <w:sz w:val="24"/>
          <w:szCs w:val="24"/>
        </w:rPr>
        <w:t>GARANZIA DI APERTURA DELL’IMPIANTO A TUTTI I CITTADINI</w:t>
      </w:r>
      <w:r w:rsidR="00F97974" w:rsidRPr="00F97974">
        <w:rPr>
          <w:rFonts w:ascii="Times New Roman" w:hAnsi="Times New Roman"/>
          <w:b/>
          <w:sz w:val="24"/>
          <w:szCs w:val="24"/>
        </w:rPr>
        <w:t xml:space="preserve"> </w:t>
      </w:r>
    </w:p>
    <w:p w14:paraId="319EAA3B" w14:textId="2F2FD1F5" w:rsidR="00B76286" w:rsidRDefault="00B76286" w:rsidP="00B76286">
      <w:pPr>
        <w:shd w:val="clear" w:color="auto" w:fill="FFFFFF"/>
        <w:spacing w:before="5" w:line="264" w:lineRule="exact"/>
        <w:jc w:val="both"/>
        <w:rPr>
          <w:rFonts w:ascii="Times New Roman" w:hAnsi="Times New Roman"/>
          <w:sz w:val="24"/>
          <w:szCs w:val="24"/>
        </w:rPr>
      </w:pPr>
      <w:r>
        <w:rPr>
          <w:rFonts w:ascii="Times New Roman" w:hAnsi="Times New Roman"/>
          <w:sz w:val="24"/>
          <w:szCs w:val="24"/>
        </w:rPr>
        <w:t xml:space="preserve">Per partecipare alla gara tutta la documentazione e le offerte dovranno essere inserite nel sistema telematico, accessibile all’indirizzo internet </w:t>
      </w:r>
      <w:hyperlink r:id="rId14" w:history="1">
        <w:r w:rsidRPr="00E51AF7">
          <w:rPr>
            <w:rStyle w:val="Collegamentoipertestuale"/>
            <w:rFonts w:ascii="Times New Roman" w:hAnsi="Times New Roman"/>
            <w:sz w:val="24"/>
            <w:szCs w:val="24"/>
          </w:rPr>
          <w:t>https://start.e.toscana.it/</w:t>
        </w:r>
      </w:hyperlink>
      <w:r>
        <w:rPr>
          <w:rFonts w:ascii="Times New Roman" w:hAnsi="Times New Roman"/>
          <w:sz w:val="24"/>
          <w:szCs w:val="24"/>
        </w:rPr>
        <w:t xml:space="preserve"> nello spazio relativo alla gara di cui trattasi, entro e non oltre le ore 12:00 del </w:t>
      </w:r>
      <w:r w:rsidR="0054131F">
        <w:rPr>
          <w:rFonts w:ascii="Times New Roman" w:hAnsi="Times New Roman"/>
          <w:sz w:val="24"/>
          <w:szCs w:val="24"/>
        </w:rPr>
        <w:t>1</w:t>
      </w:r>
      <w:r>
        <w:rPr>
          <w:rFonts w:ascii="Times New Roman" w:hAnsi="Times New Roman"/>
          <w:sz w:val="24"/>
          <w:szCs w:val="24"/>
        </w:rPr>
        <w:t xml:space="preserve"> settembre 2022</w:t>
      </w:r>
    </w:p>
    <w:p w14:paraId="2EF561AA" w14:textId="6DF106E6" w:rsidR="00B76286" w:rsidRDefault="00B76286" w:rsidP="00B76286">
      <w:pPr>
        <w:shd w:val="clear" w:color="auto" w:fill="FFFFFF"/>
        <w:spacing w:before="5" w:line="264" w:lineRule="exact"/>
        <w:jc w:val="both"/>
      </w:pPr>
      <w:r w:rsidRPr="00880136">
        <w:rPr>
          <w:rFonts w:ascii="Times New Roman" w:hAnsi="Times New Roman"/>
          <w:sz w:val="24"/>
          <w:szCs w:val="24"/>
        </w:rPr>
        <w:t>ATTENZIONE: Come qualsiasi altra Piattaforma basata su interfaccia Web, può accadere che nel sistema START si possano verificare interruzioni, “cadute e/o rallentamenti” nella connessione, ecc., così come tali problematiche possono accadere anche nel computer del Concorrente. Per tale ragione è sempre consigliabile non attendere l’ultimo giorno (o comunque le ultime ore) per caricare le “offerte nel sistema”. Si fa presente che il termine di scadenza per la presentazione delle offerte è perentorio. L’Amministrazione Comunale si dichiara sin d’ora sollevata da qualsiasi responsabilità per il NON ricevimento di eventuali richieste di chiarimenti e delle offerte, o per il ricevimento di offerte incomplete (atti “parziali”, non “leggibili per evidente errore nel software di elaborazione, ecc.”). La responsabilità di accertarsi della correttezza e completezza degli atti sia da un punto di vista formale che sostanziale ed a livello software, è a completo carico del concorrente.</w:t>
      </w:r>
      <w:r>
        <w:t xml:space="preserve"> </w:t>
      </w:r>
    </w:p>
    <w:p w14:paraId="16B0947F" w14:textId="77777777" w:rsidR="00B76286" w:rsidRPr="00523205" w:rsidRDefault="00B76286" w:rsidP="00B76286">
      <w:pPr>
        <w:spacing w:after="120" w:line="240" w:lineRule="auto"/>
        <w:rPr>
          <w:rFonts w:ascii="Times New Roman" w:hAnsi="Times New Roman"/>
          <w:sz w:val="24"/>
          <w:szCs w:val="24"/>
        </w:rPr>
      </w:pPr>
      <w:r w:rsidRPr="00523205">
        <w:rPr>
          <w:rFonts w:ascii="Times New Roman" w:hAnsi="Times New Roman"/>
          <w:sz w:val="24"/>
          <w:szCs w:val="24"/>
        </w:rPr>
        <w:t>Il Comune si riserva:</w:t>
      </w:r>
    </w:p>
    <w:p w14:paraId="0F3D8888" w14:textId="77777777" w:rsidR="00B76286" w:rsidRPr="00523205" w:rsidRDefault="00B76286" w:rsidP="00B76286">
      <w:pPr>
        <w:pStyle w:val="Paragrafoelenco"/>
        <w:numPr>
          <w:ilvl w:val="0"/>
          <w:numId w:val="6"/>
        </w:numPr>
        <w:tabs>
          <w:tab w:val="clear" w:pos="4755"/>
          <w:tab w:val="num" w:pos="426"/>
        </w:tabs>
        <w:spacing w:after="120" w:line="240" w:lineRule="auto"/>
        <w:ind w:left="0" w:firstLine="0"/>
        <w:rPr>
          <w:rFonts w:ascii="Times New Roman" w:hAnsi="Times New Roman"/>
          <w:sz w:val="24"/>
          <w:szCs w:val="24"/>
        </w:rPr>
      </w:pPr>
      <w:r w:rsidRPr="00523205">
        <w:rPr>
          <w:rFonts w:ascii="Times New Roman" w:hAnsi="Times New Roman"/>
          <w:sz w:val="24"/>
          <w:szCs w:val="24"/>
        </w:rPr>
        <w:t>La facoltà insindacabile di non procedere all’affidamento degli impianti senza che i partecipanti possano accampare alcuna pretesa al riguardo;</w:t>
      </w:r>
    </w:p>
    <w:p w14:paraId="46AB8C51" w14:textId="77777777" w:rsidR="00B76286" w:rsidRPr="00523205" w:rsidRDefault="00B76286" w:rsidP="00B76286">
      <w:pPr>
        <w:pStyle w:val="Paragrafoelenco"/>
        <w:numPr>
          <w:ilvl w:val="0"/>
          <w:numId w:val="6"/>
        </w:numPr>
        <w:tabs>
          <w:tab w:val="clear" w:pos="4755"/>
          <w:tab w:val="num" w:pos="426"/>
        </w:tabs>
        <w:spacing w:after="120" w:line="240" w:lineRule="auto"/>
        <w:ind w:left="0" w:firstLine="0"/>
        <w:rPr>
          <w:rFonts w:ascii="Times New Roman" w:hAnsi="Times New Roman"/>
          <w:sz w:val="24"/>
          <w:szCs w:val="24"/>
        </w:rPr>
      </w:pPr>
      <w:r w:rsidRPr="00523205">
        <w:rPr>
          <w:rFonts w:ascii="Times New Roman" w:hAnsi="Times New Roman"/>
          <w:sz w:val="24"/>
          <w:szCs w:val="24"/>
        </w:rPr>
        <w:t>Di procedere all’affidamento anche in presenza di una sola manifestazione di interesse purché ritenuta valida.</w:t>
      </w:r>
    </w:p>
    <w:p w14:paraId="3E32E122" w14:textId="77777777" w:rsidR="00B76286" w:rsidRPr="00523205" w:rsidRDefault="00B76286" w:rsidP="00B76286">
      <w:pPr>
        <w:pStyle w:val="Paragrafoelenco"/>
        <w:numPr>
          <w:ilvl w:val="0"/>
          <w:numId w:val="6"/>
        </w:numPr>
        <w:tabs>
          <w:tab w:val="clear" w:pos="4755"/>
          <w:tab w:val="num" w:pos="426"/>
        </w:tabs>
        <w:spacing w:after="120" w:line="240" w:lineRule="auto"/>
        <w:ind w:left="0" w:firstLine="0"/>
        <w:rPr>
          <w:rFonts w:ascii="Times New Roman" w:hAnsi="Times New Roman"/>
          <w:sz w:val="24"/>
          <w:szCs w:val="24"/>
        </w:rPr>
      </w:pPr>
      <w:r w:rsidRPr="00523205">
        <w:rPr>
          <w:rFonts w:ascii="Times New Roman" w:hAnsi="Times New Roman"/>
          <w:sz w:val="24"/>
          <w:szCs w:val="24"/>
        </w:rPr>
        <w:t>Per quanto non previsto, si rimanda al vigente Regolamento Comunale.</w:t>
      </w:r>
    </w:p>
    <w:p w14:paraId="612959D6" w14:textId="77777777" w:rsidR="00B76286" w:rsidRDefault="00B76286" w:rsidP="00B76286">
      <w:pPr>
        <w:pStyle w:val="Paragrafoelenco"/>
        <w:numPr>
          <w:ilvl w:val="0"/>
          <w:numId w:val="6"/>
        </w:numPr>
        <w:tabs>
          <w:tab w:val="clear" w:pos="4755"/>
          <w:tab w:val="num" w:pos="426"/>
        </w:tabs>
        <w:spacing w:after="120" w:line="240" w:lineRule="auto"/>
        <w:ind w:left="0" w:firstLine="0"/>
        <w:rPr>
          <w:rFonts w:ascii="Times New Roman" w:hAnsi="Times New Roman"/>
          <w:sz w:val="24"/>
          <w:szCs w:val="24"/>
        </w:rPr>
      </w:pPr>
      <w:r w:rsidRPr="00DD0F21">
        <w:rPr>
          <w:rFonts w:ascii="Times New Roman" w:hAnsi="Times New Roman"/>
          <w:sz w:val="24"/>
          <w:szCs w:val="24"/>
        </w:rPr>
        <w:t xml:space="preserve">Per maggiori informazioni, per visionare gli impianti o la documentazione tecnica, si può contattare il Responsabile Unico del Procedimento, Dr. Ciro SATTO tel.  0565/921634 </w:t>
      </w:r>
    </w:p>
    <w:p w14:paraId="40F3A9CC" w14:textId="20812929" w:rsidR="00B76286" w:rsidRPr="00DD0F21" w:rsidRDefault="00B76286" w:rsidP="00B76286">
      <w:pPr>
        <w:pStyle w:val="Paragrafoelenco"/>
        <w:spacing w:after="120" w:line="240" w:lineRule="auto"/>
        <w:ind w:left="0"/>
        <w:rPr>
          <w:rFonts w:ascii="Times New Roman" w:hAnsi="Times New Roman"/>
          <w:sz w:val="24"/>
          <w:szCs w:val="24"/>
        </w:rPr>
      </w:pPr>
      <w:r w:rsidRPr="00DD0F21">
        <w:rPr>
          <w:rFonts w:ascii="Times New Roman" w:hAnsi="Times New Roman"/>
          <w:sz w:val="24"/>
          <w:szCs w:val="24"/>
        </w:rPr>
        <w:t>Mail</w:t>
      </w:r>
      <w:r>
        <w:rPr>
          <w:rFonts w:ascii="Times New Roman" w:hAnsi="Times New Roman"/>
          <w:sz w:val="24"/>
          <w:szCs w:val="24"/>
        </w:rPr>
        <w:t>:</w:t>
      </w:r>
      <w:r w:rsidRPr="00DD0F21">
        <w:rPr>
          <w:rFonts w:ascii="Times New Roman" w:hAnsi="Times New Roman"/>
          <w:sz w:val="24"/>
          <w:szCs w:val="24"/>
        </w:rPr>
        <w:t xml:space="preserve"> anagrafe@comuneportoazzurro.li.it</w:t>
      </w:r>
    </w:p>
    <w:sectPr w:rsidR="00B76286" w:rsidRPr="00DD0F21" w:rsidSect="006F2002">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74B8" w14:textId="77777777" w:rsidR="008A6E0A" w:rsidRDefault="008A6E0A" w:rsidP="002437B0">
      <w:pPr>
        <w:spacing w:after="0" w:line="240" w:lineRule="auto"/>
      </w:pPr>
      <w:r>
        <w:separator/>
      </w:r>
    </w:p>
  </w:endnote>
  <w:endnote w:type="continuationSeparator" w:id="0">
    <w:p w14:paraId="06580120" w14:textId="77777777" w:rsidR="008A6E0A" w:rsidRDefault="008A6E0A" w:rsidP="0024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661615"/>
      <w:docPartObj>
        <w:docPartGallery w:val="Page Numbers (Bottom of Page)"/>
        <w:docPartUnique/>
      </w:docPartObj>
    </w:sdtPr>
    <w:sdtContent>
      <w:p w14:paraId="424C3721" w14:textId="77777777" w:rsidR="00523205" w:rsidRDefault="00523205">
        <w:pPr>
          <w:pStyle w:val="Pidipagina"/>
          <w:jc w:val="center"/>
        </w:pPr>
        <w:r>
          <w:fldChar w:fldCharType="begin"/>
        </w:r>
        <w:r>
          <w:instrText>PAGE   \* MERGEFORMAT</w:instrText>
        </w:r>
        <w:r>
          <w:fldChar w:fldCharType="separate"/>
        </w:r>
        <w:r>
          <w:t>2</w:t>
        </w:r>
        <w:r>
          <w:fldChar w:fldCharType="end"/>
        </w:r>
      </w:p>
    </w:sdtContent>
  </w:sdt>
  <w:p w14:paraId="00EBD358" w14:textId="77777777" w:rsidR="002437B0" w:rsidRDefault="002437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C2E7" w14:textId="77777777" w:rsidR="008A6E0A" w:rsidRDefault="008A6E0A" w:rsidP="002437B0">
      <w:pPr>
        <w:spacing w:after="0" w:line="240" w:lineRule="auto"/>
      </w:pPr>
      <w:r>
        <w:separator/>
      </w:r>
    </w:p>
  </w:footnote>
  <w:footnote w:type="continuationSeparator" w:id="0">
    <w:p w14:paraId="5895FAFA" w14:textId="77777777" w:rsidR="008A6E0A" w:rsidRDefault="008A6E0A" w:rsidP="00243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B63EC"/>
    <w:multiLevelType w:val="hybridMultilevel"/>
    <w:tmpl w:val="CC0EC238"/>
    <w:lvl w:ilvl="0" w:tplc="AF561D62">
      <w:start w:val="2"/>
      <w:numFmt w:val="bullet"/>
      <w:lvlText w:val="-"/>
      <w:lvlJc w:val="left"/>
      <w:pPr>
        <w:tabs>
          <w:tab w:val="num" w:pos="4755"/>
        </w:tabs>
        <w:ind w:left="475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071675D2"/>
    <w:multiLevelType w:val="hybridMultilevel"/>
    <w:tmpl w:val="700CD68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76D61FB"/>
    <w:multiLevelType w:val="hybridMultilevel"/>
    <w:tmpl w:val="53985DCC"/>
    <w:lvl w:ilvl="0" w:tplc="2BE2D42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23063E"/>
    <w:multiLevelType w:val="hybridMultilevel"/>
    <w:tmpl w:val="385EC212"/>
    <w:lvl w:ilvl="0" w:tplc="9264823C">
      <w:start w:val="1"/>
      <w:numFmt w:val="bullet"/>
      <w:lvlText w:val="-"/>
      <w:lvlJc w:val="left"/>
      <w:pPr>
        <w:ind w:left="1440" w:hanging="360"/>
      </w:pPr>
      <w:rPr>
        <w:rFonts w:ascii="Calibri" w:eastAsia="Calibri" w:hAnsi="Calibri"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32162213"/>
    <w:multiLevelType w:val="hybridMultilevel"/>
    <w:tmpl w:val="90EE77B4"/>
    <w:lvl w:ilvl="0" w:tplc="015430C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2510F26"/>
    <w:multiLevelType w:val="hybridMultilevel"/>
    <w:tmpl w:val="C1CC46D6"/>
    <w:lvl w:ilvl="0" w:tplc="D07CB934">
      <w:start w:val="1"/>
      <w:numFmt w:val="upperLetter"/>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DD63526">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0025CDC">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43ECD60">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D7A7CD0">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EF04DE6">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2163FFE">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5A29ED0">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F5CF734">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603E6E"/>
    <w:multiLevelType w:val="hybridMultilevel"/>
    <w:tmpl w:val="08E45A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EE76B7"/>
    <w:multiLevelType w:val="hybridMultilevel"/>
    <w:tmpl w:val="7DAA6A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96380A"/>
    <w:multiLevelType w:val="hybridMultilevel"/>
    <w:tmpl w:val="3CEC7D8E"/>
    <w:lvl w:ilvl="0" w:tplc="13EE0D4A">
      <w:start w:val="1"/>
      <w:numFmt w:val="decimal"/>
      <w:lvlText w:val="%1."/>
      <w:lvlJc w:val="left"/>
      <w:pPr>
        <w:ind w:left="2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2700B666">
      <w:start w:val="1"/>
      <w:numFmt w:val="lowerLetter"/>
      <w:lvlText w:val="%2"/>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EADA2C08">
      <w:start w:val="1"/>
      <w:numFmt w:val="lowerRoman"/>
      <w:lvlText w:val="%3"/>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B7B88F96">
      <w:start w:val="1"/>
      <w:numFmt w:val="decimal"/>
      <w:lvlText w:val="%4"/>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1A6A9C1E">
      <w:start w:val="1"/>
      <w:numFmt w:val="lowerLetter"/>
      <w:lvlText w:val="%5"/>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B2060FE6">
      <w:start w:val="1"/>
      <w:numFmt w:val="lowerRoman"/>
      <w:lvlText w:val="%6"/>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666A68F2">
      <w:start w:val="1"/>
      <w:numFmt w:val="decimal"/>
      <w:lvlText w:val="%7"/>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785CC4B6">
      <w:start w:val="1"/>
      <w:numFmt w:val="lowerLetter"/>
      <w:lvlText w:val="%8"/>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15B4FA86">
      <w:start w:val="1"/>
      <w:numFmt w:val="lowerRoman"/>
      <w:lvlText w:val="%9"/>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50F39F6"/>
    <w:multiLevelType w:val="hybridMultilevel"/>
    <w:tmpl w:val="AC3E5816"/>
    <w:lvl w:ilvl="0" w:tplc="9264823C">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1F4C4C"/>
    <w:multiLevelType w:val="hybridMultilevel"/>
    <w:tmpl w:val="91C6D6CC"/>
    <w:lvl w:ilvl="0" w:tplc="EB747AF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886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903F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9E0E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CA4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28DF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4855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86C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DEE0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8E5844"/>
    <w:multiLevelType w:val="hybridMultilevel"/>
    <w:tmpl w:val="218C4AF2"/>
    <w:lvl w:ilvl="0" w:tplc="26ACF810">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7C077BE5"/>
    <w:multiLevelType w:val="hybridMultilevel"/>
    <w:tmpl w:val="29528F1C"/>
    <w:lvl w:ilvl="0" w:tplc="779AB396">
      <w:start w:val="1"/>
      <w:numFmt w:val="decimal"/>
      <w:lvlText w:val="%1)"/>
      <w:lvlJc w:val="left"/>
      <w:pPr>
        <w:ind w:left="696" w:hanging="360"/>
      </w:pPr>
      <w:rPr>
        <w:rFonts w:hint="default"/>
        <w:b/>
      </w:rPr>
    </w:lvl>
    <w:lvl w:ilvl="1" w:tplc="04100019" w:tentative="1">
      <w:start w:val="1"/>
      <w:numFmt w:val="lowerLetter"/>
      <w:lvlText w:val="%2."/>
      <w:lvlJc w:val="left"/>
      <w:pPr>
        <w:ind w:left="1416" w:hanging="360"/>
      </w:pPr>
    </w:lvl>
    <w:lvl w:ilvl="2" w:tplc="0410001B" w:tentative="1">
      <w:start w:val="1"/>
      <w:numFmt w:val="lowerRoman"/>
      <w:lvlText w:val="%3."/>
      <w:lvlJc w:val="right"/>
      <w:pPr>
        <w:ind w:left="2136" w:hanging="180"/>
      </w:pPr>
    </w:lvl>
    <w:lvl w:ilvl="3" w:tplc="0410000F" w:tentative="1">
      <w:start w:val="1"/>
      <w:numFmt w:val="decimal"/>
      <w:lvlText w:val="%4."/>
      <w:lvlJc w:val="left"/>
      <w:pPr>
        <w:ind w:left="2856" w:hanging="360"/>
      </w:pPr>
    </w:lvl>
    <w:lvl w:ilvl="4" w:tplc="04100019" w:tentative="1">
      <w:start w:val="1"/>
      <w:numFmt w:val="lowerLetter"/>
      <w:lvlText w:val="%5."/>
      <w:lvlJc w:val="left"/>
      <w:pPr>
        <w:ind w:left="3576" w:hanging="360"/>
      </w:pPr>
    </w:lvl>
    <w:lvl w:ilvl="5" w:tplc="0410001B" w:tentative="1">
      <w:start w:val="1"/>
      <w:numFmt w:val="lowerRoman"/>
      <w:lvlText w:val="%6."/>
      <w:lvlJc w:val="right"/>
      <w:pPr>
        <w:ind w:left="4296" w:hanging="180"/>
      </w:pPr>
    </w:lvl>
    <w:lvl w:ilvl="6" w:tplc="0410000F" w:tentative="1">
      <w:start w:val="1"/>
      <w:numFmt w:val="decimal"/>
      <w:lvlText w:val="%7."/>
      <w:lvlJc w:val="left"/>
      <w:pPr>
        <w:ind w:left="5016" w:hanging="360"/>
      </w:pPr>
    </w:lvl>
    <w:lvl w:ilvl="7" w:tplc="04100019" w:tentative="1">
      <w:start w:val="1"/>
      <w:numFmt w:val="lowerLetter"/>
      <w:lvlText w:val="%8."/>
      <w:lvlJc w:val="left"/>
      <w:pPr>
        <w:ind w:left="5736" w:hanging="360"/>
      </w:pPr>
    </w:lvl>
    <w:lvl w:ilvl="8" w:tplc="0410001B" w:tentative="1">
      <w:start w:val="1"/>
      <w:numFmt w:val="lowerRoman"/>
      <w:lvlText w:val="%9."/>
      <w:lvlJc w:val="right"/>
      <w:pPr>
        <w:ind w:left="6456" w:hanging="180"/>
      </w:pPr>
    </w:lvl>
  </w:abstractNum>
  <w:num w:numId="1" w16cid:durableId="566038878">
    <w:abstractNumId w:val="0"/>
  </w:num>
  <w:num w:numId="2" w16cid:durableId="229854522">
    <w:abstractNumId w:val="8"/>
  </w:num>
  <w:num w:numId="3" w16cid:durableId="868952411">
    <w:abstractNumId w:val="5"/>
  </w:num>
  <w:num w:numId="4" w16cid:durableId="1294215026">
    <w:abstractNumId w:val="10"/>
  </w:num>
  <w:num w:numId="5" w16cid:durableId="1257403263">
    <w:abstractNumId w:val="4"/>
  </w:num>
  <w:num w:numId="6" w16cid:durableId="1018581886">
    <w:abstractNumId w:val="1"/>
  </w:num>
  <w:num w:numId="7" w16cid:durableId="1208680637">
    <w:abstractNumId w:val="12"/>
  </w:num>
  <w:num w:numId="8" w16cid:durableId="568884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0413561">
    <w:abstractNumId w:val="13"/>
  </w:num>
  <w:num w:numId="10" w16cid:durableId="1882815155">
    <w:abstractNumId w:val="7"/>
  </w:num>
  <w:num w:numId="11" w16cid:durableId="1526169410">
    <w:abstractNumId w:val="2"/>
  </w:num>
  <w:num w:numId="12" w16cid:durableId="1771122687">
    <w:abstractNumId w:val="3"/>
  </w:num>
  <w:num w:numId="13" w16cid:durableId="1047219744">
    <w:abstractNumId w:val="9"/>
  </w:num>
  <w:num w:numId="14" w16cid:durableId="938677929">
    <w:abstractNumId w:val="11"/>
  </w:num>
  <w:num w:numId="15" w16cid:durableId="362438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1B"/>
    <w:rsid w:val="000010B3"/>
    <w:rsid w:val="000042F6"/>
    <w:rsid w:val="00005AA1"/>
    <w:rsid w:val="00007575"/>
    <w:rsid w:val="00007FDA"/>
    <w:rsid w:val="00027D7B"/>
    <w:rsid w:val="00073980"/>
    <w:rsid w:val="000A77F5"/>
    <w:rsid w:val="000B1E48"/>
    <w:rsid w:val="000B38D2"/>
    <w:rsid w:val="001032A0"/>
    <w:rsid w:val="00103629"/>
    <w:rsid w:val="00117AB3"/>
    <w:rsid w:val="00120A1F"/>
    <w:rsid w:val="00124A68"/>
    <w:rsid w:val="00162086"/>
    <w:rsid w:val="001770C6"/>
    <w:rsid w:val="001809FE"/>
    <w:rsid w:val="001837B5"/>
    <w:rsid w:val="00184F17"/>
    <w:rsid w:val="001B4B3B"/>
    <w:rsid w:val="001C77B9"/>
    <w:rsid w:val="001D3458"/>
    <w:rsid w:val="002437B0"/>
    <w:rsid w:val="0024391E"/>
    <w:rsid w:val="00261705"/>
    <w:rsid w:val="002A31B1"/>
    <w:rsid w:val="002B3A36"/>
    <w:rsid w:val="002B6DB4"/>
    <w:rsid w:val="002D4D13"/>
    <w:rsid w:val="002E4BEC"/>
    <w:rsid w:val="002E61D9"/>
    <w:rsid w:val="002F6EB8"/>
    <w:rsid w:val="0031142A"/>
    <w:rsid w:val="00317D63"/>
    <w:rsid w:val="00321E5D"/>
    <w:rsid w:val="003242B3"/>
    <w:rsid w:val="00334A83"/>
    <w:rsid w:val="00356BCD"/>
    <w:rsid w:val="003617E1"/>
    <w:rsid w:val="00372654"/>
    <w:rsid w:val="00375EBE"/>
    <w:rsid w:val="00393437"/>
    <w:rsid w:val="003B5D48"/>
    <w:rsid w:val="003C7170"/>
    <w:rsid w:val="003E4FF0"/>
    <w:rsid w:val="003F116D"/>
    <w:rsid w:val="00443236"/>
    <w:rsid w:val="00465762"/>
    <w:rsid w:val="004748C3"/>
    <w:rsid w:val="00483445"/>
    <w:rsid w:val="00496D9F"/>
    <w:rsid w:val="004B5C4E"/>
    <w:rsid w:val="004C0122"/>
    <w:rsid w:val="004C1EAC"/>
    <w:rsid w:val="004C2370"/>
    <w:rsid w:val="004D30C6"/>
    <w:rsid w:val="004D5F2E"/>
    <w:rsid w:val="00504743"/>
    <w:rsid w:val="0051471B"/>
    <w:rsid w:val="00515024"/>
    <w:rsid w:val="0052174D"/>
    <w:rsid w:val="00523205"/>
    <w:rsid w:val="00526349"/>
    <w:rsid w:val="00533989"/>
    <w:rsid w:val="005359BF"/>
    <w:rsid w:val="0054131F"/>
    <w:rsid w:val="00550AB1"/>
    <w:rsid w:val="00585679"/>
    <w:rsid w:val="005A1F22"/>
    <w:rsid w:val="005C2F6B"/>
    <w:rsid w:val="005C4F7F"/>
    <w:rsid w:val="006044D9"/>
    <w:rsid w:val="006204E9"/>
    <w:rsid w:val="00624202"/>
    <w:rsid w:val="006321F6"/>
    <w:rsid w:val="00634A63"/>
    <w:rsid w:val="00664C62"/>
    <w:rsid w:val="00666D98"/>
    <w:rsid w:val="00676043"/>
    <w:rsid w:val="00687533"/>
    <w:rsid w:val="006942AC"/>
    <w:rsid w:val="0069510C"/>
    <w:rsid w:val="00695ADA"/>
    <w:rsid w:val="006B2507"/>
    <w:rsid w:val="006C6DF4"/>
    <w:rsid w:val="006D2204"/>
    <w:rsid w:val="006D4E03"/>
    <w:rsid w:val="006D51E1"/>
    <w:rsid w:val="006E0515"/>
    <w:rsid w:val="006F2002"/>
    <w:rsid w:val="006F217B"/>
    <w:rsid w:val="00715793"/>
    <w:rsid w:val="007161EC"/>
    <w:rsid w:val="00741C1E"/>
    <w:rsid w:val="0075079A"/>
    <w:rsid w:val="00752F85"/>
    <w:rsid w:val="007B08DB"/>
    <w:rsid w:val="007B6150"/>
    <w:rsid w:val="007D759C"/>
    <w:rsid w:val="007E6F45"/>
    <w:rsid w:val="008008F9"/>
    <w:rsid w:val="00805C93"/>
    <w:rsid w:val="008108E0"/>
    <w:rsid w:val="00815498"/>
    <w:rsid w:val="00823E68"/>
    <w:rsid w:val="0085054A"/>
    <w:rsid w:val="00866B13"/>
    <w:rsid w:val="00880136"/>
    <w:rsid w:val="00881340"/>
    <w:rsid w:val="00897569"/>
    <w:rsid w:val="008A6159"/>
    <w:rsid w:val="008A6E0A"/>
    <w:rsid w:val="008C20A7"/>
    <w:rsid w:val="008C433B"/>
    <w:rsid w:val="008D39D7"/>
    <w:rsid w:val="008D77F9"/>
    <w:rsid w:val="00913727"/>
    <w:rsid w:val="00920DFC"/>
    <w:rsid w:val="0092126B"/>
    <w:rsid w:val="009636D0"/>
    <w:rsid w:val="00971E22"/>
    <w:rsid w:val="0097263B"/>
    <w:rsid w:val="009771A8"/>
    <w:rsid w:val="009E5D8A"/>
    <w:rsid w:val="009F76D8"/>
    <w:rsid w:val="00A02968"/>
    <w:rsid w:val="00A05CE4"/>
    <w:rsid w:val="00A14B74"/>
    <w:rsid w:val="00A279FC"/>
    <w:rsid w:val="00A50A5C"/>
    <w:rsid w:val="00A747EC"/>
    <w:rsid w:val="00A83DAC"/>
    <w:rsid w:val="00A94C20"/>
    <w:rsid w:val="00A96B3A"/>
    <w:rsid w:val="00AB3BD6"/>
    <w:rsid w:val="00AD2198"/>
    <w:rsid w:val="00AE7F8C"/>
    <w:rsid w:val="00AF4CB3"/>
    <w:rsid w:val="00B062EA"/>
    <w:rsid w:val="00B07971"/>
    <w:rsid w:val="00B126C7"/>
    <w:rsid w:val="00B21843"/>
    <w:rsid w:val="00B24D0A"/>
    <w:rsid w:val="00B30397"/>
    <w:rsid w:val="00B42752"/>
    <w:rsid w:val="00B57E76"/>
    <w:rsid w:val="00B60E9F"/>
    <w:rsid w:val="00B76286"/>
    <w:rsid w:val="00B8046A"/>
    <w:rsid w:val="00B86837"/>
    <w:rsid w:val="00B86B18"/>
    <w:rsid w:val="00B944CF"/>
    <w:rsid w:val="00BE6F8C"/>
    <w:rsid w:val="00C03CFB"/>
    <w:rsid w:val="00C1659A"/>
    <w:rsid w:val="00C214A6"/>
    <w:rsid w:val="00C352AF"/>
    <w:rsid w:val="00C419AB"/>
    <w:rsid w:val="00C628B6"/>
    <w:rsid w:val="00C64A8F"/>
    <w:rsid w:val="00C66B45"/>
    <w:rsid w:val="00C67638"/>
    <w:rsid w:val="00C75095"/>
    <w:rsid w:val="00C80545"/>
    <w:rsid w:val="00C8420E"/>
    <w:rsid w:val="00C90BA3"/>
    <w:rsid w:val="00CA4E89"/>
    <w:rsid w:val="00CB64A5"/>
    <w:rsid w:val="00CC6537"/>
    <w:rsid w:val="00CD7476"/>
    <w:rsid w:val="00CE6B45"/>
    <w:rsid w:val="00CF3E66"/>
    <w:rsid w:val="00D02A93"/>
    <w:rsid w:val="00D06879"/>
    <w:rsid w:val="00D10DA8"/>
    <w:rsid w:val="00D13037"/>
    <w:rsid w:val="00D141EE"/>
    <w:rsid w:val="00D14E0E"/>
    <w:rsid w:val="00D15E9A"/>
    <w:rsid w:val="00D26604"/>
    <w:rsid w:val="00D529C5"/>
    <w:rsid w:val="00D6681A"/>
    <w:rsid w:val="00D7563D"/>
    <w:rsid w:val="00D812FD"/>
    <w:rsid w:val="00D93E60"/>
    <w:rsid w:val="00D943B9"/>
    <w:rsid w:val="00DC4659"/>
    <w:rsid w:val="00DD0F21"/>
    <w:rsid w:val="00DD208A"/>
    <w:rsid w:val="00DE01C9"/>
    <w:rsid w:val="00E14139"/>
    <w:rsid w:val="00E22DC2"/>
    <w:rsid w:val="00E5189F"/>
    <w:rsid w:val="00E579A8"/>
    <w:rsid w:val="00E70CB1"/>
    <w:rsid w:val="00E76908"/>
    <w:rsid w:val="00E93283"/>
    <w:rsid w:val="00EA3464"/>
    <w:rsid w:val="00EB1C15"/>
    <w:rsid w:val="00EB71F6"/>
    <w:rsid w:val="00EC5B70"/>
    <w:rsid w:val="00F12BCB"/>
    <w:rsid w:val="00F24D6D"/>
    <w:rsid w:val="00F32ACE"/>
    <w:rsid w:val="00F41A45"/>
    <w:rsid w:val="00F5367A"/>
    <w:rsid w:val="00F55110"/>
    <w:rsid w:val="00F557A2"/>
    <w:rsid w:val="00F7150F"/>
    <w:rsid w:val="00F846D1"/>
    <w:rsid w:val="00F87890"/>
    <w:rsid w:val="00F97974"/>
    <w:rsid w:val="00FA2AB2"/>
    <w:rsid w:val="00FA71A6"/>
    <w:rsid w:val="00FA7C65"/>
    <w:rsid w:val="00FC299E"/>
    <w:rsid w:val="00FC5974"/>
    <w:rsid w:val="00FF33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187C"/>
  <w15:docId w15:val="{08F8A7CD-0ACE-4B39-A23C-DA1B531D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2002"/>
    <w:pPr>
      <w:spacing w:after="200" w:line="276" w:lineRule="auto"/>
    </w:pPr>
    <w:rPr>
      <w:sz w:val="22"/>
      <w:szCs w:val="22"/>
      <w:lang w:eastAsia="en-US"/>
    </w:rPr>
  </w:style>
  <w:style w:type="paragraph" w:styleId="Titolo1">
    <w:name w:val="heading 1"/>
    <w:basedOn w:val="Normale"/>
    <w:next w:val="Normale"/>
    <w:link w:val="Titolo1Carattere"/>
    <w:qFormat/>
    <w:rsid w:val="0051471B"/>
    <w:pPr>
      <w:keepNext/>
      <w:numPr>
        <w:numId w:val="1"/>
      </w:numPr>
      <w:suppressAutoHyphens/>
      <w:spacing w:after="0" w:line="360" w:lineRule="auto"/>
      <w:jc w:val="both"/>
      <w:outlineLvl w:val="0"/>
    </w:pPr>
    <w:rPr>
      <w:rFonts w:ascii="Times New Roman" w:eastAsia="Arial Unicode MS" w:hAnsi="Times New Roman"/>
      <w:sz w:val="24"/>
      <w:szCs w:val="20"/>
      <w:lang w:eastAsia="ar-SA"/>
    </w:rPr>
  </w:style>
  <w:style w:type="paragraph" w:styleId="Titolo4">
    <w:name w:val="heading 4"/>
    <w:basedOn w:val="Normale"/>
    <w:next w:val="Normale"/>
    <w:link w:val="Titolo4Carattere"/>
    <w:qFormat/>
    <w:rsid w:val="0051471B"/>
    <w:pPr>
      <w:keepNext/>
      <w:numPr>
        <w:ilvl w:val="3"/>
        <w:numId w:val="1"/>
      </w:numPr>
      <w:suppressAutoHyphens/>
      <w:spacing w:before="240" w:after="60" w:line="240" w:lineRule="auto"/>
      <w:outlineLvl w:val="3"/>
    </w:pPr>
    <w:rPr>
      <w:rFonts w:ascii="Times New Roman" w:eastAsia="Times New Roman" w:hAnsi="Times New Roman"/>
      <w:b/>
      <w:b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147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71B"/>
    <w:rPr>
      <w:rFonts w:ascii="Tahoma" w:hAnsi="Tahoma" w:cs="Tahoma"/>
      <w:sz w:val="16"/>
      <w:szCs w:val="16"/>
    </w:rPr>
  </w:style>
  <w:style w:type="character" w:customStyle="1" w:styleId="Titolo1Carattere">
    <w:name w:val="Titolo 1 Carattere"/>
    <w:basedOn w:val="Carpredefinitoparagrafo"/>
    <w:link w:val="Titolo1"/>
    <w:rsid w:val="0051471B"/>
    <w:rPr>
      <w:rFonts w:ascii="Times New Roman" w:eastAsia="Arial Unicode MS" w:hAnsi="Times New Roman" w:cs="Times New Roman"/>
      <w:sz w:val="24"/>
      <w:szCs w:val="20"/>
      <w:lang w:eastAsia="ar-SA"/>
    </w:rPr>
  </w:style>
  <w:style w:type="character" w:customStyle="1" w:styleId="Titolo4Carattere">
    <w:name w:val="Titolo 4 Carattere"/>
    <w:basedOn w:val="Carpredefinitoparagrafo"/>
    <w:link w:val="Titolo4"/>
    <w:rsid w:val="0051471B"/>
    <w:rPr>
      <w:rFonts w:ascii="Times New Roman" w:eastAsia="Times New Roman" w:hAnsi="Times New Roman" w:cs="Times New Roman"/>
      <w:b/>
      <w:bCs/>
      <w:sz w:val="28"/>
      <w:szCs w:val="28"/>
      <w:lang w:eastAsia="ar-SA"/>
    </w:rPr>
  </w:style>
  <w:style w:type="character" w:styleId="Collegamentoipertestuale">
    <w:name w:val="Hyperlink"/>
    <w:rsid w:val="0051471B"/>
    <w:rPr>
      <w:color w:val="0000FF"/>
      <w:u w:val="single"/>
    </w:rPr>
  </w:style>
  <w:style w:type="paragraph" w:styleId="Paragrafoelenco">
    <w:name w:val="List Paragraph"/>
    <w:basedOn w:val="Normale"/>
    <w:uiPriority w:val="34"/>
    <w:qFormat/>
    <w:rsid w:val="009E5D8A"/>
    <w:pPr>
      <w:ind w:left="720"/>
      <w:contextualSpacing/>
    </w:pPr>
  </w:style>
  <w:style w:type="paragraph" w:customStyle="1" w:styleId="Default">
    <w:name w:val="Default"/>
    <w:rsid w:val="007B6150"/>
    <w:pPr>
      <w:autoSpaceDE w:val="0"/>
      <w:autoSpaceDN w:val="0"/>
      <w:adjustRightInd w:val="0"/>
    </w:pPr>
    <w:rPr>
      <w:rFonts w:ascii="Times New Roman" w:hAnsi="Times New Roman"/>
      <w:color w:val="000000"/>
      <w:sz w:val="24"/>
      <w:szCs w:val="24"/>
    </w:rPr>
  </w:style>
  <w:style w:type="paragraph" w:styleId="Intestazione">
    <w:name w:val="header"/>
    <w:basedOn w:val="Normale"/>
    <w:link w:val="IntestazioneCarattere"/>
    <w:uiPriority w:val="99"/>
    <w:unhideWhenUsed/>
    <w:rsid w:val="002437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37B0"/>
    <w:rPr>
      <w:sz w:val="22"/>
      <w:szCs w:val="22"/>
      <w:lang w:eastAsia="en-US"/>
    </w:rPr>
  </w:style>
  <w:style w:type="paragraph" w:styleId="Pidipagina">
    <w:name w:val="footer"/>
    <w:basedOn w:val="Normale"/>
    <w:link w:val="PidipaginaCarattere"/>
    <w:uiPriority w:val="99"/>
    <w:unhideWhenUsed/>
    <w:rsid w:val="002437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37B0"/>
    <w:rPr>
      <w:sz w:val="22"/>
      <w:szCs w:val="22"/>
      <w:lang w:eastAsia="en-US"/>
    </w:rPr>
  </w:style>
  <w:style w:type="character" w:styleId="Menzionenonrisolta">
    <w:name w:val="Unresolved Mention"/>
    <w:basedOn w:val="Carpredefinitoparagrafo"/>
    <w:uiPriority w:val="99"/>
    <w:semiHidden/>
    <w:unhideWhenUsed/>
    <w:rsid w:val="00D14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596441">
      <w:bodyDiv w:val="1"/>
      <w:marLeft w:val="0"/>
      <w:marRight w:val="0"/>
      <w:marTop w:val="0"/>
      <w:marBottom w:val="0"/>
      <w:divBdr>
        <w:top w:val="none" w:sz="0" w:space="0" w:color="auto"/>
        <w:left w:val="none" w:sz="0" w:space="0" w:color="auto"/>
        <w:bottom w:val="none" w:sz="0" w:space="0" w:color="auto"/>
        <w:right w:val="none" w:sz="0" w:space="0" w:color="auto"/>
      </w:divBdr>
    </w:div>
    <w:div w:id="15876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t.toscana.it/" TargetMode="External"/><Relationship Id="rId13" Type="http://schemas.openxmlformats.org/officeDocument/2006/relationships/hyperlink" Target="mailto:noreply@start.toscan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gegovpa.it/Rio/amministrazionetrasparente/Bandicontratti/Attiprocedure.aspx?dettaglio=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rt.toscana.it/rt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art.toscana.it/" TargetMode="External"/><Relationship Id="rId4" Type="http://schemas.openxmlformats.org/officeDocument/2006/relationships/settings" Target="settings.xml"/><Relationship Id="rId9" Type="http://schemas.openxmlformats.org/officeDocument/2006/relationships/hyperlink" Target="https://start.toscana.it/" TargetMode="External"/><Relationship Id="rId14" Type="http://schemas.openxmlformats.org/officeDocument/2006/relationships/hyperlink" Target="https://start.e.tosc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92A1C-8B03-4F64-AC5B-7838B876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2797</Words>
  <Characters>15949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g.battaglia</dc:creator>
  <cp:lastModifiedBy>Ciro Satto</cp:lastModifiedBy>
  <cp:revision>25</cp:revision>
  <cp:lastPrinted>2022-08-02T10:49:00Z</cp:lastPrinted>
  <dcterms:created xsi:type="dcterms:W3CDTF">2022-08-02T05:57:00Z</dcterms:created>
  <dcterms:modified xsi:type="dcterms:W3CDTF">2022-08-02T11:51:00Z</dcterms:modified>
</cp:coreProperties>
</file>