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E834A" w14:textId="77777777" w:rsidR="003C5B0D" w:rsidRDefault="003C5B0D">
      <w:pPr>
        <w:spacing w:line="276" w:lineRule="auto"/>
        <w:jc w:val="center"/>
        <w:rPr>
          <w:rFonts w:ascii="Palatino Linotype" w:eastAsia="Palatino Linotype" w:hAnsi="Palatino Linotype" w:cs="Palatino Linotype"/>
          <w:b/>
          <w:highlight w:val="yellow"/>
        </w:rPr>
      </w:pPr>
    </w:p>
    <w:tbl>
      <w:tblPr>
        <w:tblW w:w="97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729"/>
      </w:tblGrid>
      <w:tr w:rsidR="003C5B0D" w14:paraId="1A413DB7"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3C6F70A5" w14:textId="77777777" w:rsidR="003C5B0D" w:rsidRDefault="00C26DAA">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3C5B0D" w14:paraId="091A6E16"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53E94BCD" w14:textId="77777777" w:rsidR="003C5B0D" w:rsidRDefault="00C26DAA">
            <w:pPr>
              <w:widowControl w:val="0"/>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14:paraId="380DEBC3" w14:textId="741567E2" w:rsidR="003C5B0D" w:rsidRDefault="00C26DAA">
            <w:pPr>
              <w:widowControl w:val="0"/>
              <w:spacing w:before="60" w:after="60" w:line="276" w:lineRule="auto"/>
              <w:jc w:val="center"/>
            </w:pPr>
            <w:r w:rsidRPr="008A68DD">
              <w:rPr>
                <w:sz w:val="22"/>
                <w:szCs w:val="22"/>
              </w:rPr>
              <w:t>PROCEDURA</w:t>
            </w:r>
            <w:r w:rsidR="003D7FE0">
              <w:rPr>
                <w:sz w:val="22"/>
                <w:szCs w:val="22"/>
              </w:rPr>
              <w:t xml:space="preserve"> PER LA</w:t>
            </w:r>
            <w:r>
              <w:rPr>
                <w:sz w:val="22"/>
                <w:szCs w:val="22"/>
              </w:rPr>
              <w:t xml:space="preserve"> </w:t>
            </w:r>
            <w:r w:rsidR="00F63D3E">
              <w:rPr>
                <w:sz w:val="22"/>
                <w:szCs w:val="22"/>
              </w:rPr>
              <w:t xml:space="preserve">FORNITURA </w:t>
            </w:r>
            <w:r w:rsidR="00F63D3E" w:rsidRPr="00F63D3E">
              <w:rPr>
                <w:sz w:val="22"/>
                <w:szCs w:val="22"/>
              </w:rPr>
              <w:t>DI UN SISTEMA DI TELEFONIA AZIENDALE CON INSTALLAZIONE DI CENTRALINO VOISPEED IN CLOUD, NOLEGGIO APPARECCHIATURE E SERVIZIO ASSISTENZA ALL INCLUSIVE.CIG: B31803621B</w:t>
            </w:r>
          </w:p>
        </w:tc>
      </w:tr>
    </w:tbl>
    <w:p w14:paraId="55FDF817" w14:textId="77777777" w:rsidR="003C5B0D" w:rsidRDefault="003C5B0D">
      <w:pPr>
        <w:widowControl w:val="0"/>
        <w:spacing w:before="120" w:after="120" w:line="276" w:lineRule="auto"/>
        <w:rPr>
          <w:rFonts w:ascii="Palatino Linotype" w:eastAsia="Palatino Linotype" w:hAnsi="Palatino Linotype" w:cs="Palatino Linotype"/>
          <w:b/>
          <w:sz w:val="22"/>
          <w:szCs w:val="22"/>
        </w:rPr>
      </w:pPr>
    </w:p>
    <w:tbl>
      <w:tblPr>
        <w:tblW w:w="9705"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87"/>
        <w:gridCol w:w="559"/>
        <w:gridCol w:w="120"/>
        <w:gridCol w:w="704"/>
        <w:gridCol w:w="1307"/>
        <w:gridCol w:w="1575"/>
        <w:gridCol w:w="210"/>
        <w:gridCol w:w="855"/>
        <w:gridCol w:w="266"/>
        <w:gridCol w:w="3122"/>
      </w:tblGrid>
      <w:tr w:rsidR="003C5B0D" w14:paraId="513FBE0A" w14:textId="77777777">
        <w:trPr>
          <w:cantSplit/>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2369B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9C5A4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7DA9FC8E" w14:textId="77777777">
        <w:trPr>
          <w:cantSplit/>
          <w:trHeight w:val="724"/>
        </w:trPr>
        <w:tc>
          <w:tcPr>
            <w:tcW w:w="367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6A6F9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2F477AD3" w14:textId="77777777" w:rsidR="003C5B0D" w:rsidRDefault="00C26DAA">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28"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FC65E"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518CC17" w14:textId="77777777">
        <w:trPr>
          <w:cantSplit/>
          <w:trHeight w:val="476"/>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ACFD0"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13650F"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D883FD" w14:textId="77777777">
        <w:trPr>
          <w:cantSplit/>
          <w:trHeight w:val="200"/>
        </w:trPr>
        <w:tc>
          <w:tcPr>
            <w:tcW w:w="236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5A4773" w14:textId="77777777" w:rsidR="003C5B0D" w:rsidRDefault="00C26DAA">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73F059" w14:textId="77777777" w:rsidR="003C5B0D" w:rsidRDefault="003C5B0D">
            <w:pPr>
              <w:spacing w:before="60" w:after="60" w:line="276" w:lineRule="auto"/>
              <w:rPr>
                <w:rFonts w:ascii="Palatino Linotype" w:eastAsia="Palatino Linotype" w:hAnsi="Palatino Linotype" w:cs="Palatino Linotype"/>
                <w:sz w:val="20"/>
                <w:szCs w:val="20"/>
              </w:rPr>
            </w:pPr>
          </w:p>
        </w:tc>
      </w:tr>
      <w:tr w:rsidR="003C5B0D" w14:paraId="78263B17" w14:textId="77777777">
        <w:trPr>
          <w:cantSplit/>
        </w:trPr>
        <w:tc>
          <w:tcPr>
            <w:tcW w:w="9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4C4BD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06432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B3D61"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8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7EA900"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465C3E7D"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B5D63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E8F0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51C3B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CEECB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0BE30CB"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D60D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D50F76"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BEEA0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24BEF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B629E48" w14:textId="77777777" w:rsidR="003C5B0D" w:rsidRDefault="00C26DAA">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426"/>
        <w:gridCol w:w="3046"/>
        <w:gridCol w:w="423"/>
        <w:gridCol w:w="5739"/>
      </w:tblGrid>
      <w:tr w:rsidR="003C5B0D" w14:paraId="3DE7685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F1562"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C439B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3C5B0D" w14:paraId="57839F4F"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19AAE70"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62300E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7E6DF2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0BECAF"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raggruppamento temporaneo o consorzio ordinario di cui all’art. 68, del </w:t>
            </w:r>
            <w:proofErr w:type="spellStart"/>
            <w:r>
              <w:rPr>
                <w:rFonts w:ascii="Palatino Linotype" w:eastAsia="Palatino Linotype" w:hAnsi="Palatino Linotype" w:cs="Palatino Linotype"/>
                <w:sz w:val="18"/>
                <w:szCs w:val="18"/>
              </w:rPr>
              <w:t>D.Lgs.</w:t>
            </w:r>
            <w:proofErr w:type="spellEnd"/>
            <w:r>
              <w:rPr>
                <w:rFonts w:ascii="Palatino Linotype" w:eastAsia="Palatino Linotype" w:hAnsi="Palatino Linotype" w:cs="Palatino Linotype"/>
                <w:sz w:val="18"/>
                <w:szCs w:val="18"/>
              </w:rPr>
              <w:t xml:space="preserve"> n. 36/2023;</w:t>
            </w:r>
          </w:p>
        </w:tc>
      </w:tr>
      <w:tr w:rsidR="003C5B0D" w14:paraId="7093721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F837A34"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1F41B4C"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CC7F692"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E4B0F37" w14:textId="77777777" w:rsidR="003C5B0D" w:rsidRDefault="003C5B0D">
            <w:pPr>
              <w:keepNext/>
              <w:widowControl w:val="0"/>
              <w:spacing w:line="276" w:lineRule="auto"/>
              <w:rPr>
                <w:rFonts w:ascii="Palatino Linotype" w:eastAsia="Palatino Linotype" w:hAnsi="Palatino Linotype" w:cs="Palatino Linotype"/>
                <w:sz w:val="20"/>
                <w:szCs w:val="20"/>
              </w:rPr>
            </w:pPr>
          </w:p>
        </w:tc>
      </w:tr>
      <w:tr w:rsidR="003C5B0D" w14:paraId="48CF724B"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38CD6A3"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1315D7"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399ECA"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8D8260"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w:t>
            </w:r>
            <w:proofErr w:type="spellStart"/>
            <w:r>
              <w:rPr>
                <w:rFonts w:ascii="Palatino Linotype" w:eastAsia="Palatino Linotype" w:hAnsi="Palatino Linotype" w:cs="Palatino Linotype"/>
                <w:sz w:val="18"/>
                <w:szCs w:val="18"/>
              </w:rPr>
              <w:t>D.Lgs.</w:t>
            </w:r>
            <w:proofErr w:type="spellEnd"/>
            <w:r>
              <w:rPr>
                <w:rFonts w:ascii="Palatino Linotype" w:eastAsia="Palatino Linotype" w:hAnsi="Palatino Linotype" w:cs="Palatino Linotype"/>
                <w:sz w:val="18"/>
                <w:szCs w:val="18"/>
              </w:rPr>
              <w:t xml:space="preserve"> n. 36/2023; </w:t>
            </w:r>
          </w:p>
        </w:tc>
      </w:tr>
      <w:tr w:rsidR="003C5B0D" w14:paraId="186BD4F2"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6083C8" w14:textId="77777777" w:rsidR="003C5B0D" w:rsidRDefault="00C26DAA">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C7602"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1380937"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C63854" w14:textId="77777777" w:rsidR="003C5B0D" w:rsidRDefault="003C5B0D">
            <w:pPr>
              <w:keepNext/>
              <w:widowControl w:val="0"/>
              <w:spacing w:line="276" w:lineRule="auto"/>
              <w:rPr>
                <w:rFonts w:ascii="Palatino Linotype" w:eastAsia="Palatino Linotype" w:hAnsi="Palatino Linotype" w:cs="Palatino Linotype"/>
                <w:sz w:val="20"/>
                <w:szCs w:val="20"/>
              </w:rPr>
            </w:pPr>
          </w:p>
        </w:tc>
      </w:tr>
    </w:tbl>
    <w:p w14:paraId="7BD51277" w14:textId="77777777" w:rsidR="003C5B0D" w:rsidRDefault="003C5B0D">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3832552B"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TENUTO CONTO che, ai sensi dell’art. 52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w:t>
      </w:r>
    </w:p>
    <w:p w14:paraId="7DFA28DC" w14:textId="77777777" w:rsidR="003C5B0D" w:rsidRDefault="00C26DAA">
      <w:pPr>
        <w:numPr>
          <w:ilvl w:val="0"/>
          <w:numId w:val="1"/>
        </w:numPr>
        <w:spacing w:before="60" w:line="276" w:lineRule="auto"/>
        <w:jc w:val="both"/>
      </w:pPr>
      <w:r>
        <w:rPr>
          <w:rFonts w:ascii="Palatino Linotype" w:eastAsia="Palatino Linotype" w:hAnsi="Palatino Linotype" w:cs="Palatino Linotype"/>
          <w:sz w:val="20"/>
          <w:szCs w:val="20"/>
        </w:rPr>
        <w:t>nelle procedure di affidamento di cui all’</w:t>
      </w:r>
      <w:hyperlink r:id="rId6" w:anchor="050" w:history="1">
        <w:r>
          <w:rPr>
            <w:rStyle w:val="CollegamentoInternet"/>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00FE82C0" w14:textId="77777777" w:rsidR="003C5B0D" w:rsidRDefault="00C26DAA">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3EEAB8EC" w14:textId="77777777" w:rsidR="003C5B0D" w:rsidRDefault="003C5B0D">
      <w:pPr>
        <w:spacing w:before="60" w:after="60" w:line="276" w:lineRule="auto"/>
        <w:jc w:val="both"/>
        <w:rPr>
          <w:rFonts w:ascii="Palatino Linotype" w:eastAsia="Palatino Linotype" w:hAnsi="Palatino Linotype" w:cs="Palatino Linotype"/>
          <w:sz w:val="22"/>
          <w:szCs w:val="22"/>
        </w:rPr>
      </w:pPr>
    </w:p>
    <w:p w14:paraId="4DC4FFEA"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Con riferimento alle prestazioni indicate in oggetto, ai sensi degli artt. 46, 47, 75 e 76 del d.P.R. 28.12.2000, n. 445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14:paraId="3B3103FB" w14:textId="77777777" w:rsidR="00F63D3E" w:rsidRDefault="00F63D3E">
      <w:pPr>
        <w:spacing w:before="60" w:after="60" w:line="276" w:lineRule="auto"/>
        <w:jc w:val="both"/>
        <w:rPr>
          <w:rFonts w:ascii="Palatino Linotype" w:eastAsia="Palatino Linotype" w:hAnsi="Palatino Linotype" w:cs="Palatino Linotype"/>
          <w:b/>
          <w:sz w:val="22"/>
          <w:szCs w:val="22"/>
        </w:rPr>
      </w:pPr>
    </w:p>
    <w:p w14:paraId="199A9292" w14:textId="77777777" w:rsidR="003C5B0D" w:rsidRDefault="00C26DAA">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14:paraId="59F5A75B" w14:textId="77777777" w:rsidR="003C5B0D" w:rsidRDefault="00C26DAA">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351"/>
        <w:gridCol w:w="3612"/>
        <w:gridCol w:w="1842"/>
        <w:gridCol w:w="428"/>
        <w:gridCol w:w="849"/>
        <w:gridCol w:w="1557"/>
      </w:tblGrid>
      <w:tr w:rsidR="003C5B0D" w14:paraId="65451A27" w14:textId="77777777">
        <w:trPr>
          <w:trHeight w:val="476"/>
        </w:trPr>
        <w:tc>
          <w:tcPr>
            <w:tcW w:w="496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22305D"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A645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4"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57C96C1B"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F3E10B" w14:textId="77777777">
        <w:trPr>
          <w:trHeight w:val="700"/>
        </w:trPr>
        <w:tc>
          <w:tcPr>
            <w:tcW w:w="1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093BE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2"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C29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D33F92"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3A705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A0D2202" w14:textId="77777777" w:rsidR="003C5B0D" w:rsidRDefault="003C5B0D">
      <w:pPr>
        <w:spacing w:line="276" w:lineRule="auto"/>
        <w:rPr>
          <w:rFonts w:ascii="Palatino Linotype" w:eastAsia="Palatino Linotype" w:hAnsi="Palatino Linotype" w:cs="Palatino Linotype"/>
          <w:b/>
          <w:i/>
          <w:color w:val="FF0000"/>
          <w:sz w:val="20"/>
          <w:szCs w:val="20"/>
        </w:rPr>
      </w:pPr>
    </w:p>
    <w:p w14:paraId="14DE9DB7"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1  (se impresa individuale, indicare i soggetti sotto elencati) →</w:t>
      </w:r>
    </w:p>
    <w:tbl>
      <w:tblPr>
        <w:tblW w:w="942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18"/>
        <w:gridCol w:w="2972"/>
        <w:gridCol w:w="210"/>
        <w:gridCol w:w="3120"/>
      </w:tblGrid>
      <w:tr w:rsidR="003C5B0D" w14:paraId="34BCDE9E" w14:textId="77777777">
        <w:trPr>
          <w:trHeight w:val="200"/>
        </w:trPr>
        <w:tc>
          <w:tcPr>
            <w:tcW w:w="609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3B553A0A"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4FA07330"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96FE54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5BE0627D" w14:textId="77777777">
        <w:tc>
          <w:tcPr>
            <w:tcW w:w="942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B521D9"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titolare e il direttore tecnico</w:t>
            </w:r>
            <w:r>
              <w:rPr>
                <w:rFonts w:ascii="Palatino Linotype" w:eastAsia="Palatino Linotype" w:hAnsi="Palatino Linotype" w:cs="Palatino Linotype"/>
                <w:sz w:val="20"/>
                <w:szCs w:val="20"/>
              </w:rPr>
              <w:t xml:space="preserve"> sono i seguenti soggetti:</w:t>
            </w:r>
          </w:p>
        </w:tc>
      </w:tr>
      <w:tr w:rsidR="003C5B0D" w14:paraId="2E0DE8B3" w14:textId="77777777">
        <w:tc>
          <w:tcPr>
            <w:tcW w:w="3118"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4A2F3B6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10626F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411E86A"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5F4F3B32"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4EBB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F40A1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343E8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3C5B0D" w14:paraId="64905CFF"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9EE6E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0DCBF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55BF1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8F590BB" w14:textId="77777777">
        <w:trPr>
          <w:trHeight w:val="182"/>
        </w:trPr>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4C90B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8431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12092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3FBE2A14"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7D611A6D"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1"/>
        <w:gridCol w:w="109"/>
        <w:gridCol w:w="3120"/>
      </w:tblGrid>
      <w:tr w:rsidR="003C5B0D" w14:paraId="3A022450" w14:textId="77777777">
        <w:trPr>
          <w:trHeight w:val="200"/>
        </w:trPr>
        <w:tc>
          <w:tcPr>
            <w:tcW w:w="6131"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113FCDA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57C10B2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9"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23D4E92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C41B3D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37D70B"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il direttore tecnico </w:t>
            </w:r>
            <w:r>
              <w:rPr>
                <w:rFonts w:ascii="Palatino Linotype" w:eastAsia="Palatino Linotype" w:hAnsi="Palatino Linotype" w:cs="Palatino Linotype"/>
                <w:sz w:val="20"/>
                <w:szCs w:val="20"/>
              </w:rPr>
              <w:t xml:space="preserve">sono i seguenti soggetti: </w:t>
            </w:r>
          </w:p>
        </w:tc>
      </w:tr>
      <w:tr w:rsidR="003C5B0D" w14:paraId="16151ED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F9DEA4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8322441"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6A57F66"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609B326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4D973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AFFDA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4A2476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3C5B0D" w14:paraId="36F244DA"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CE9ABC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6EDB22"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16D9A74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174273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829A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739A7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F92E5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110767"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3855CA84"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3 (se società in accomandita semplice,  indicare i soggetti sotto elencati) →</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5"/>
        <w:gridCol w:w="105"/>
        <w:gridCol w:w="3120"/>
      </w:tblGrid>
      <w:tr w:rsidR="003C5B0D" w14:paraId="225FC89D" w14:textId="77777777">
        <w:trPr>
          <w:trHeight w:val="200"/>
        </w:trPr>
        <w:tc>
          <w:tcPr>
            <w:tcW w:w="613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E470A7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166928E9"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B533687"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466ACE9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9FF445"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shd w:val="clear" w:color="auto" w:fill="FFFFFF"/>
              </w:rPr>
              <w:t>il direttore tecnico sono i seguenti soggetti:</w:t>
            </w:r>
          </w:p>
        </w:tc>
      </w:tr>
      <w:tr w:rsidR="003C5B0D" w14:paraId="3D6ECD1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A8524D2"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0E24037"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72C6531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7C57539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BF7BB8"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FA25C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188E8C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3C5B0D" w14:paraId="3796CBB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2EA94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2059D0"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E225EAC"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48A0803B"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12269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5F330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35EBB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642C7A" w14:textId="77777777" w:rsidR="003C5B0D" w:rsidRDefault="003C5B0D">
      <w:pPr>
        <w:spacing w:line="276" w:lineRule="auto"/>
        <w:jc w:val="both"/>
        <w:rPr>
          <w:rFonts w:ascii="Palatino Linotype" w:eastAsia="Palatino Linotype" w:hAnsi="Palatino Linotype" w:cs="Palatino Linotype"/>
          <w:b/>
          <w:i/>
          <w:color w:val="FF0000"/>
          <w:sz w:val="20"/>
          <w:szCs w:val="20"/>
        </w:rPr>
      </w:pPr>
    </w:p>
    <w:p w14:paraId="2E0B2461" w14:textId="77777777" w:rsidR="003C5B0D" w:rsidRDefault="00C26DAA">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14:paraId="7C7F71D4"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980"/>
        <w:gridCol w:w="1125"/>
        <w:gridCol w:w="3015"/>
        <w:gridCol w:w="103"/>
        <w:gridCol w:w="3122"/>
      </w:tblGrid>
      <w:tr w:rsidR="003C5B0D" w14:paraId="09D2AE33" w14:textId="77777777">
        <w:trPr>
          <w:trHeight w:val="736"/>
        </w:trPr>
        <w:tc>
          <w:tcPr>
            <w:tcW w:w="6120" w:type="dxa"/>
            <w:gridSpan w:val="3"/>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03ED4FE"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457DDB3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085040C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DDAD582" w14:textId="77777777">
        <w:trPr>
          <w:trHeight w:val="406"/>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719711"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BD5E6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361517E3" w14:textId="77777777">
        <w:tc>
          <w:tcPr>
            <w:tcW w:w="934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3D9206" w14:textId="77777777" w:rsidR="003C5B0D" w:rsidRDefault="00C26DAA">
            <w:pPr>
              <w:keepNext/>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lastRenderedPageBreak/>
              <w:t>I</w:t>
            </w:r>
            <w:r>
              <w:rPr>
                <w:rFonts w:ascii="Palatino Linotype" w:eastAsia="Palatino Linotype" w:hAnsi="Palatino Linotype" w:cs="Palatino Linotype"/>
                <w:color w:val="000000"/>
                <w:sz w:val="20"/>
                <w:szCs w:val="20"/>
                <w:shd w:val="clear" w:color="auto" w:fill="FFFFFF"/>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shd w:val="clear" w:color="auto" w:fill="FFFFFF"/>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shd w:val="clear" w:color="auto" w:fill="FFFFFF"/>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l’eventuale “amministratore di fatto” ai sensi dell’articolo 2639 del Codice Civile</w:t>
            </w:r>
          </w:p>
          <w:p w14:paraId="2817DA0E" w14:textId="77777777" w:rsidR="003C5B0D" w:rsidRDefault="00C26DAA">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3C5B0D" w14:paraId="14406CF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62424045"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22A88AF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2"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6E898F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42BFC4A7"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A1B6B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EA988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6E9CF3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272D022"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E819A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2DE7F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C292B6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7E8795C3"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A7674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3271E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2848739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45F7B09"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94A3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F1A4F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C52179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4FDEBEB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FFBBE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D81FC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C48CC9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2F481D5F" w14:textId="77777777" w:rsidR="003C5B0D" w:rsidRDefault="003C5B0D">
      <w:pPr>
        <w:spacing w:line="276" w:lineRule="auto"/>
        <w:ind w:left="284" w:hanging="284"/>
        <w:jc w:val="both"/>
        <w:rPr>
          <w:rFonts w:ascii="Palatino Linotype" w:eastAsia="Palatino Linotype" w:hAnsi="Palatino Linotype" w:cs="Palatino Linotype"/>
          <w:b/>
          <w:sz w:val="20"/>
          <w:szCs w:val="20"/>
        </w:rPr>
      </w:pPr>
    </w:p>
    <w:p w14:paraId="7C9B8EA3" w14:textId="77777777" w:rsidR="003C5B0D" w:rsidRDefault="00C26DAA">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 xml:space="preserve">Eventuale  (se società in cui il socio unico sia una persona giuridica, spuntare l’opzione che segue) → </w:t>
      </w:r>
    </w:p>
    <w:p w14:paraId="76BC0E34" w14:textId="77777777" w:rsidR="003C5B0D" w:rsidRDefault="00C26DAA">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w:t>
      </w:r>
    </w:p>
    <w:p w14:paraId="2779DEFF" w14:textId="77777777" w:rsidR="003C5B0D" w:rsidRDefault="003C5B0D">
      <w:pPr>
        <w:spacing w:line="276" w:lineRule="auto"/>
        <w:ind w:left="284" w:hanging="284"/>
        <w:jc w:val="both"/>
        <w:rPr>
          <w:rFonts w:ascii="Palatino Linotype" w:eastAsia="Palatino Linotype" w:hAnsi="Palatino Linotype" w:cs="Palatino Linotype"/>
          <w:sz w:val="20"/>
          <w:szCs w:val="20"/>
        </w:rPr>
      </w:pPr>
    </w:p>
    <w:p w14:paraId="096CAB17" w14:textId="77777777" w:rsidR="003C5B0D" w:rsidRDefault="003C5B0D">
      <w:pPr>
        <w:spacing w:line="276" w:lineRule="auto"/>
        <w:ind w:left="284" w:hanging="284"/>
        <w:jc w:val="center"/>
        <w:rPr>
          <w:rFonts w:ascii="Palatino Linotype" w:eastAsia="Palatino Linotype" w:hAnsi="Palatino Linotype" w:cs="Palatino Linotype"/>
          <w:b/>
        </w:rPr>
      </w:pPr>
    </w:p>
    <w:p w14:paraId="28EC4BA7" w14:textId="77777777" w:rsidR="003C5B0D" w:rsidRDefault="00C26DAA">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14:paraId="0C1F0549"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14:paraId="1D1A7D2A"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14:paraId="1C407E37" w14:textId="77777777" w:rsidR="003C5B0D" w:rsidRDefault="00C26DAA">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14:paraId="7136C22B" w14:textId="77777777" w:rsidR="003C5B0D" w:rsidRDefault="003C5B0D">
      <w:pPr>
        <w:spacing w:line="276" w:lineRule="auto"/>
        <w:jc w:val="both"/>
        <w:rPr>
          <w:rFonts w:ascii="Palatino Linotype" w:eastAsia="Palatino Linotype" w:hAnsi="Palatino Linotype" w:cs="Palatino Linotype"/>
          <w:i/>
          <w:sz w:val="16"/>
          <w:szCs w:val="16"/>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50EDFE0"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CC3E2AE"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14:paraId="61DC1F2D" w14:textId="77777777" w:rsidR="003C5B0D" w:rsidRDefault="00C26DAA">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14:paraId="54A4E5C0" w14:textId="77777777" w:rsidR="003C5B0D" w:rsidRDefault="00C26DAA">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 xml:space="preserve">(Articolo 94  </w:t>
            </w:r>
            <w:proofErr w:type="spellStart"/>
            <w:r>
              <w:rPr>
                <w:rFonts w:ascii="Palatino Linotype" w:eastAsia="Palatino Linotype" w:hAnsi="Palatino Linotype" w:cs="Palatino Linotype"/>
                <w:i/>
                <w:sz w:val="14"/>
                <w:szCs w:val="14"/>
              </w:rPr>
              <w:t>D.Lgs.</w:t>
            </w:r>
            <w:proofErr w:type="spellEnd"/>
            <w:r>
              <w:rPr>
                <w:rFonts w:ascii="Palatino Linotype" w:eastAsia="Palatino Linotype" w:hAnsi="Palatino Linotype" w:cs="Palatino Linotype"/>
                <w:i/>
                <w:sz w:val="14"/>
                <w:szCs w:val="14"/>
              </w:rPr>
              <w:t xml:space="preserve"> n. 36/2023)</w:t>
            </w:r>
          </w:p>
        </w:tc>
      </w:tr>
    </w:tbl>
    <w:p w14:paraId="36AF6825" w14:textId="77777777" w:rsidR="003C5B0D" w:rsidRDefault="003C5B0D">
      <w:pPr>
        <w:spacing w:line="276" w:lineRule="auto"/>
        <w:rPr>
          <w:rFonts w:ascii="Palatino Linotype" w:eastAsia="Palatino Linotype" w:hAnsi="Palatino Linotype" w:cs="Palatino Linotype"/>
          <w:b/>
        </w:rPr>
      </w:pPr>
    </w:p>
    <w:p w14:paraId="023B3022"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w:t>
      </w:r>
    </w:p>
    <w:p w14:paraId="33B22FEA" w14:textId="77777777" w:rsidR="003C5B0D" w:rsidRDefault="00C26DAA">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14:paraId="55E4FA40" w14:textId="77777777" w:rsidR="003C5B0D" w:rsidRDefault="003C5B0D">
      <w:pPr>
        <w:spacing w:line="276" w:lineRule="auto"/>
        <w:rPr>
          <w:rFonts w:ascii="Palatino Linotype" w:eastAsia="Palatino Linotype" w:hAnsi="Palatino Linotype" w:cs="Palatino Linotype"/>
          <w:sz w:val="20"/>
          <w:szCs w:val="20"/>
        </w:rPr>
      </w:pPr>
    </w:p>
    <w:p w14:paraId="4C615CB7"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ai soggetti indicati al comma 3 dell’art.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E2EAECC"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e ai soggetti indicati al comma 3 dell’art.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history="1">
        <w:r>
          <w:rPr>
            <w:rStyle w:val="CollegamentoInternet"/>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history="1">
        <w:r>
          <w:rPr>
            <w:rStyle w:val="CollegamentoInternet"/>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6FF4AB89"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non versare in alcuna delle cause di esclusione di cui al comma 5 dell’articolo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laddove applicabili,  cui si rinvia e che si intende qui per ripetuto e trascritto;</w:t>
      </w:r>
    </w:p>
    <w:p w14:paraId="1865A866"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w:t>
      </w:r>
      <w:r>
        <w:br w:type="page"/>
      </w:r>
    </w:p>
    <w:p w14:paraId="0EFA0DD3"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10DCE1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1EA10CAF"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29A86B67"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14:paraId="3D2D0B7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14:paraId="041E6F50"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 xml:space="preserve">(Articolo 95 </w:t>
            </w:r>
            <w:proofErr w:type="spellStart"/>
            <w:r>
              <w:rPr>
                <w:rFonts w:ascii="Palatino Linotype" w:eastAsia="Palatino Linotype" w:hAnsi="Palatino Linotype" w:cs="Palatino Linotype"/>
                <w:i/>
                <w:sz w:val="14"/>
                <w:szCs w:val="14"/>
              </w:rPr>
              <w:t>D.Lgs.</w:t>
            </w:r>
            <w:proofErr w:type="spellEnd"/>
            <w:r>
              <w:rPr>
                <w:rFonts w:ascii="Palatino Linotype" w:eastAsia="Palatino Linotype" w:hAnsi="Palatino Linotype" w:cs="Palatino Linotype"/>
                <w:i/>
                <w:sz w:val="14"/>
                <w:szCs w:val="14"/>
              </w:rPr>
              <w:t xml:space="preserve"> n. 36/2023)</w:t>
            </w:r>
          </w:p>
        </w:tc>
      </w:tr>
    </w:tbl>
    <w:p w14:paraId="23704707"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561ACE3"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w:t>
      </w:r>
    </w:p>
    <w:p w14:paraId="2F325609"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391B5B61"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laddove applicabili, cui si rinvia e che si intende qui per ripetuto e trascritto, anche tenuto conto di quanto disposto all’art. 98 dello stesso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w:t>
      </w:r>
    </w:p>
    <w:p w14:paraId="698D7659"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history="1">
        <w:r>
          <w:rPr>
            <w:rStyle w:val="CollegamentoInternet"/>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3021390" w14:textId="77777777" w:rsidR="003C5B0D" w:rsidRDefault="00C26DAA">
      <w:pPr>
        <w:widowControl w:val="0"/>
        <w:spacing w:line="276" w:lineRule="auto"/>
        <w:jc w:val="both"/>
        <w:rPr>
          <w:rFonts w:ascii="Palatino Linotype" w:eastAsia="Palatino Linotype" w:hAnsi="Palatino Linotype" w:cs="Palatino Linotype"/>
          <w:sz w:val="20"/>
          <w:szCs w:val="20"/>
        </w:rPr>
      </w:pPr>
      <w:r>
        <w:br w:type="page"/>
      </w:r>
    </w:p>
    <w:p w14:paraId="31B5765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09EED569"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1989F1B3"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14:paraId="5C0A30C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w:t>
            </w:r>
            <w:proofErr w:type="spellStart"/>
            <w:r>
              <w:rPr>
                <w:rFonts w:ascii="Palatino Linotype" w:eastAsia="Palatino Linotype" w:hAnsi="Palatino Linotype" w:cs="Palatino Linotype"/>
                <w:b/>
                <w:sz w:val="38"/>
                <w:szCs w:val="38"/>
              </w:rPr>
              <w:t>Cleaning</w:t>
            </w:r>
            <w:proofErr w:type="spellEnd"/>
          </w:p>
          <w:p w14:paraId="0DFEFAF9"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 xml:space="preserve">(Articolo 96, comma 6,  </w:t>
            </w:r>
            <w:proofErr w:type="spellStart"/>
            <w:r>
              <w:rPr>
                <w:rFonts w:ascii="Palatino Linotype" w:eastAsia="Palatino Linotype" w:hAnsi="Palatino Linotype" w:cs="Palatino Linotype"/>
                <w:i/>
                <w:sz w:val="14"/>
                <w:szCs w:val="14"/>
              </w:rPr>
              <w:t>D.Lgs.</w:t>
            </w:r>
            <w:proofErr w:type="spellEnd"/>
            <w:r>
              <w:rPr>
                <w:rFonts w:ascii="Palatino Linotype" w:eastAsia="Palatino Linotype" w:hAnsi="Palatino Linotype" w:cs="Palatino Linotype"/>
                <w:i/>
                <w:sz w:val="14"/>
                <w:szCs w:val="14"/>
              </w:rPr>
              <w:t xml:space="preserve"> 36/2023)</w:t>
            </w:r>
          </w:p>
        </w:tc>
      </w:tr>
    </w:tbl>
    <w:p w14:paraId="2A7DE467"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w:t>
      </w:r>
    </w:p>
    <w:p w14:paraId="3AB0134B"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0FE0EFDA"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435E3C3C"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 </w:t>
      </w:r>
    </w:p>
    <w:p w14:paraId="1139B2ED" w14:textId="77777777" w:rsidR="003C5B0D" w:rsidRDefault="00C26DAA">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6D91DB80" w14:textId="77777777" w:rsidR="003C5B0D" w:rsidRDefault="00C26DAA">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0F9EC08E"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r>
        <w:br w:type="page"/>
      </w:r>
    </w:p>
    <w:p w14:paraId="584DAF39" w14:textId="77777777" w:rsidR="003C5B0D" w:rsidRDefault="003C5B0D">
      <w:pPr>
        <w:spacing w:line="276" w:lineRule="auto"/>
        <w:ind w:left="850"/>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0C88A75"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3747FAEB" w14:textId="77777777" w:rsidR="003C5B0D" w:rsidRDefault="00C26DAA">
            <w:pPr>
              <w:widowControl w:val="0"/>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14:paraId="5F71E1B6" w14:textId="77777777" w:rsidR="003C5B0D" w:rsidRDefault="00C26DAA">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14:paraId="2EECE2E0"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 xml:space="preserve">(Art. 100 </w:t>
            </w:r>
            <w:proofErr w:type="spellStart"/>
            <w:r>
              <w:rPr>
                <w:rFonts w:ascii="Palatino Linotype" w:eastAsia="Palatino Linotype" w:hAnsi="Palatino Linotype" w:cs="Palatino Linotype"/>
                <w:i/>
                <w:sz w:val="14"/>
                <w:szCs w:val="14"/>
              </w:rPr>
              <w:t>D.Lgs.</w:t>
            </w:r>
            <w:proofErr w:type="spellEnd"/>
            <w:r>
              <w:rPr>
                <w:rFonts w:ascii="Palatino Linotype" w:eastAsia="Palatino Linotype" w:hAnsi="Palatino Linotype" w:cs="Palatino Linotype"/>
                <w:i/>
                <w:sz w:val="14"/>
                <w:szCs w:val="14"/>
              </w:rPr>
              <w:t xml:space="preserve"> n. 36/2023)</w:t>
            </w:r>
          </w:p>
        </w:tc>
      </w:tr>
    </w:tbl>
    <w:p w14:paraId="3874979A" w14:textId="77777777" w:rsidR="003C5B0D" w:rsidRDefault="003C5B0D">
      <w:pPr>
        <w:widowControl w:val="0"/>
        <w:spacing w:line="276" w:lineRule="auto"/>
        <w:jc w:val="both"/>
        <w:rPr>
          <w:rFonts w:ascii="Palatino Linotype" w:eastAsia="Palatino Linotype" w:hAnsi="Palatino Linotype" w:cs="Palatino Linotype"/>
          <w:b/>
          <w:i/>
          <w:color w:val="38761D"/>
          <w:sz w:val="14"/>
          <w:szCs w:val="14"/>
        </w:rPr>
      </w:pPr>
    </w:p>
    <w:p w14:paraId="6BE8B467" w14:textId="77777777" w:rsidR="003C5B0D" w:rsidRDefault="00C26DAA">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w:t>
      </w:r>
    </w:p>
    <w:p w14:paraId="595DBBD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7BFD1594"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3731B81E"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0971195D"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52E6BCAE"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tbl>
      <w:tblPr>
        <w:tblW w:w="96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271"/>
        <w:gridCol w:w="8358"/>
      </w:tblGrid>
      <w:tr w:rsidR="003C5B0D" w14:paraId="7A72A8DE" w14:textId="77777777">
        <w:tc>
          <w:tcPr>
            <w:tcW w:w="1271"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8E14C61"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63C180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3C5B0D" w14:paraId="24F209A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C5553F"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640A74"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1D8B23A6"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698C9B"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440BF3"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06DB661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E35DE2"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95AB5A"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bl>
    <w:p w14:paraId="29E8B516"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p w14:paraId="5F77C4F6"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0CC0582" w14:textId="77777777" w:rsidR="003C5B0D" w:rsidRDefault="003C5B0D">
      <w:pPr>
        <w:widowControl w:val="0"/>
        <w:tabs>
          <w:tab w:val="left" w:pos="1068"/>
        </w:tabs>
        <w:spacing w:line="276" w:lineRule="auto"/>
        <w:jc w:val="both"/>
        <w:rPr>
          <w:rFonts w:ascii="Palatino Linotype" w:eastAsia="Palatino Linotype" w:hAnsi="Palatino Linotype" w:cs="Palatino Linotype"/>
          <w:i/>
          <w:sz w:val="18"/>
          <w:szCs w:val="18"/>
        </w:rPr>
      </w:pP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705"/>
        <w:gridCol w:w="3687"/>
        <w:gridCol w:w="1272"/>
        <w:gridCol w:w="3970"/>
      </w:tblGrid>
      <w:tr w:rsidR="003C5B0D" w14:paraId="421B5D3B" w14:textId="77777777">
        <w:trPr>
          <w:trHeight w:val="542"/>
        </w:trPr>
        <w:tc>
          <w:tcPr>
            <w:tcW w:w="704"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DFC148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AAC8A1C"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2"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83B32C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70"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218F27B"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3C5B0D" w14:paraId="2109F31A"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2ED486B6"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A40CBA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2D0E5B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30850A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0723E704"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5BFF25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FC15297"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68A5A46"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4B60D29"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373B6C1"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0762478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05E5C3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05360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5F56D6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49916C6"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36E0E2"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DFE9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FDB5E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39770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70ABA580"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0B76B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D6D03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FFB6A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10417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4E44ECDA"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3F91FB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20E2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25351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71E40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9AE955D"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453F5604"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9D3A3B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73D135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D1B418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829132F"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9A4F42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836DD5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BD76C9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26E9A7A"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5DE552E"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3AD1DC40"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FB457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05A595C5"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C6F536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bl>
    <w:p w14:paraId="0D768E3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183BB3C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br w:type="page"/>
      </w:r>
    </w:p>
    <w:p w14:paraId="4D5BF593"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3042BDBD"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BE8D72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14:paraId="0E92C95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14:paraId="0B75B8CE" w14:textId="77777777" w:rsidR="003C5B0D" w:rsidRDefault="003C5B0D">
      <w:pPr>
        <w:widowControl w:val="0"/>
        <w:spacing w:line="276" w:lineRule="auto"/>
        <w:jc w:val="both"/>
        <w:rPr>
          <w:rFonts w:ascii="Palatino Linotype" w:eastAsia="Palatino Linotype" w:hAnsi="Palatino Linotype" w:cs="Palatino Linotype"/>
          <w:b/>
          <w:i/>
          <w:color w:val="FF0000"/>
          <w:sz w:val="18"/>
          <w:szCs w:val="18"/>
        </w:rPr>
      </w:pPr>
    </w:p>
    <w:p w14:paraId="3E3F72B4" w14:textId="77777777" w:rsidR="003C5B0D" w:rsidRDefault="00C26DAA">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14:paraId="23204240"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279A6971"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ai sensi dell’articolo 96, comma 14,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l’operatore ha l’obbligo di comunicare alla stazione appaltante anche la sussistenza dei fatti e dei provvedimenti che possono costituire causa di esclusione ai sensi degli articoli 94 e 95, ove non menzionati nel proprio fascicolo virtuale;</w:t>
      </w:r>
    </w:p>
    <w:p w14:paraId="69CBE5DF"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4E3E835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4F41669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097B5C"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 subcontratti) i relativi obblighi di tracciabilità dei flussi finanziari, consapevole che in caso di inadempimento agli obblighi della suddetta Legge si procederà alla risoluzione del contratto;</w:t>
      </w:r>
    </w:p>
    <w:p w14:paraId="55CE3D5B"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414AA17"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07CE32FD"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0C86C657" w14:textId="77777777" w:rsidR="003C5B0D" w:rsidRDefault="00C26DAA">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n. 36/2023;</w:t>
      </w:r>
    </w:p>
    <w:p w14:paraId="2973B473"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w:t>
      </w:r>
      <w:r>
        <w:rPr>
          <w:rFonts w:ascii="Palatino Linotype" w:eastAsia="Palatino Linotype" w:hAnsi="Palatino Linotype" w:cs="Palatino Linotype"/>
          <w:sz w:val="20"/>
          <w:szCs w:val="20"/>
        </w:rPr>
        <w:lastRenderedPageBreak/>
        <w:t>eventuali controinteressati che ne facciano legittima e motivata richiesta.</w:t>
      </w:r>
    </w:p>
    <w:p w14:paraId="56DE662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2D0115B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1DAA245C" w14:textId="77777777" w:rsidR="003C5B0D" w:rsidRDefault="003C5B0D">
      <w:pPr>
        <w:spacing w:before="60" w:after="60" w:line="276" w:lineRule="auto"/>
        <w:jc w:val="center"/>
        <w:rPr>
          <w:rFonts w:ascii="Palatino Linotype" w:eastAsia="Palatino Linotype" w:hAnsi="Palatino Linotype" w:cs="Palatino Linotype"/>
          <w:i/>
          <w:sz w:val="20"/>
          <w:szCs w:val="20"/>
        </w:rPr>
      </w:pPr>
    </w:p>
    <w:p w14:paraId="234196F8" w14:textId="77777777" w:rsidR="003C5B0D" w:rsidRDefault="00C26DAA">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26496EC1" w14:textId="77777777" w:rsidR="003C5B0D" w:rsidRDefault="003C5B0D">
      <w:pPr>
        <w:spacing w:before="40" w:after="40" w:line="276" w:lineRule="auto"/>
        <w:ind w:firstLine="5245"/>
        <w:jc w:val="center"/>
        <w:rPr>
          <w:rFonts w:ascii="Palatino Linotype" w:eastAsia="Palatino Linotype" w:hAnsi="Palatino Linotype" w:cs="Palatino Linotype"/>
          <w:i/>
          <w:sz w:val="20"/>
          <w:szCs w:val="20"/>
        </w:rPr>
      </w:pPr>
    </w:p>
    <w:p w14:paraId="6A2AA09A" w14:textId="77777777" w:rsidR="003C5B0D" w:rsidRDefault="00C26DAA">
      <w:pPr>
        <w:spacing w:before="40" w:after="40" w:line="276" w:lineRule="auto"/>
        <w:jc w:val="center"/>
      </w:pPr>
      <w:r>
        <w:rPr>
          <w:rFonts w:ascii="Palatino Linotype" w:eastAsia="Palatino Linotype" w:hAnsi="Palatino Linotype" w:cs="Palatino Linotype"/>
          <w:i/>
          <w:sz w:val="20"/>
          <w:szCs w:val="20"/>
        </w:rPr>
        <w:t>_____________________________________________________________</w:t>
      </w:r>
    </w:p>
    <w:sectPr w:rsidR="003C5B0D">
      <w:pgSz w:w="11906" w:h="16838"/>
      <w:pgMar w:top="1135" w:right="1133" w:bottom="1134"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C2874"/>
    <w:multiLevelType w:val="multilevel"/>
    <w:tmpl w:val="6192B8F6"/>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440" w:hanging="360"/>
      </w:pPr>
      <w:rPr>
        <w:rFonts w:ascii="Wingdings 2" w:hAnsi="Wingdings 2" w:cs="Wingdings 2"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880" w:hanging="360"/>
      </w:pPr>
      <w:rPr>
        <w:rFonts w:ascii="Wingdings" w:hAnsi="Wingdings" w:cs="Wingdings" w:hint="default"/>
      </w:rPr>
    </w:lvl>
    <w:lvl w:ilvl="4">
      <w:start w:val="1"/>
      <w:numFmt w:val="bullet"/>
      <w:lvlText w:val=""/>
      <w:lvlJc w:val="left"/>
      <w:pPr>
        <w:ind w:left="3600" w:hanging="360"/>
      </w:pPr>
      <w:rPr>
        <w:rFonts w:ascii="Wingdings 2" w:hAnsi="Wingdings 2" w:cs="Wingdings 2" w:hint="default"/>
      </w:rPr>
    </w:lvl>
    <w:lvl w:ilvl="5">
      <w:start w:val="1"/>
      <w:numFmt w:val="bullet"/>
      <w:lvlText w:val="■"/>
      <w:lvlJc w:val="left"/>
      <w:pPr>
        <w:ind w:left="4320" w:hanging="360"/>
      </w:pPr>
      <w:rPr>
        <w:rFonts w:ascii="OpenSymbol" w:hAnsi="OpenSymbol" w:cs="OpenSymbol" w:hint="default"/>
      </w:rPr>
    </w:lvl>
    <w:lvl w:ilvl="6">
      <w:start w:val="1"/>
      <w:numFmt w:val="bullet"/>
      <w:lvlText w:val=""/>
      <w:lvlJc w:val="left"/>
      <w:pPr>
        <w:ind w:left="5040" w:hanging="360"/>
      </w:pPr>
      <w:rPr>
        <w:rFonts w:ascii="Wingdings" w:hAnsi="Wingdings" w:cs="Wingdings" w:hint="default"/>
      </w:rPr>
    </w:lvl>
    <w:lvl w:ilvl="7">
      <w:start w:val="1"/>
      <w:numFmt w:val="bullet"/>
      <w:lvlText w:val=""/>
      <w:lvlJc w:val="left"/>
      <w:pPr>
        <w:ind w:left="5760" w:hanging="360"/>
      </w:pPr>
      <w:rPr>
        <w:rFonts w:ascii="Wingdings 2" w:hAnsi="Wingdings 2" w:cs="Wingdings 2" w:hint="default"/>
      </w:rPr>
    </w:lvl>
    <w:lvl w:ilvl="8">
      <w:start w:val="1"/>
      <w:numFmt w:val="bullet"/>
      <w:lvlText w:val="■"/>
      <w:lvlJc w:val="left"/>
      <w:pPr>
        <w:ind w:left="6480" w:hanging="360"/>
      </w:pPr>
      <w:rPr>
        <w:rFonts w:ascii="OpenSymbol" w:hAnsi="OpenSymbol" w:cs="OpenSymbol" w:hint="default"/>
      </w:rPr>
    </w:lvl>
  </w:abstractNum>
  <w:abstractNum w:abstractNumId="1" w15:restartNumberingAfterBreak="0">
    <w:nsid w:val="44942535"/>
    <w:multiLevelType w:val="multilevel"/>
    <w:tmpl w:val="154418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99192349">
    <w:abstractNumId w:val="0"/>
  </w:num>
  <w:num w:numId="2" w16cid:durableId="108870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0D"/>
    <w:rsid w:val="003C5B0D"/>
    <w:rsid w:val="003D7FE0"/>
    <w:rsid w:val="0085343C"/>
    <w:rsid w:val="00C26DAA"/>
    <w:rsid w:val="00F63D3E"/>
    <w:rsid w:val="00FA05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495D"/>
  <w15:docId w15:val="{91CA0FB9-F012-4D60-AC69-8208176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pPr>
      <w:suppressAutoHyphens/>
    </w:pPr>
    <w:rPr>
      <w:color w:val="00000A"/>
      <w:sz w:val="24"/>
    </w:rPr>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000001"/>
        <w:left w:val="single" w:sz="4" w:space="4" w:color="000001"/>
        <w:bottom w:val="single" w:sz="4" w:space="1" w:color="000001"/>
        <w:right w:val="single" w:sz="4" w:space="4" w:color="000001"/>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C40A4"/>
    <w:rPr>
      <w:color w:val="0000FF"/>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EndnoteSymbol"/>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lang w:val="x-none" w:eastAsia="x-none"/>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customStyle="1" w:styleId="ListLabel1">
    <w:name w:val="ListLabel 1"/>
    <w:qFormat/>
    <w:rPr>
      <w:rFonts w:ascii="Palatino Linotype" w:hAnsi="Palatino Linotype" w:cs="Wingdings"/>
      <w:sz w:val="20"/>
    </w:rPr>
  </w:style>
  <w:style w:type="character" w:customStyle="1" w:styleId="ListLabel2">
    <w:name w:val="ListLabel 2"/>
    <w:qFormat/>
    <w:rPr>
      <w:rFonts w:cs="Wingdings 2"/>
    </w:rPr>
  </w:style>
  <w:style w:type="character" w:customStyle="1" w:styleId="ListLabel3">
    <w:name w:val="ListLabel 3"/>
    <w:qFormat/>
    <w:rPr>
      <w:rFonts w:cs="OpenSymbol"/>
    </w:rPr>
  </w:style>
  <w:style w:type="character" w:customStyle="1" w:styleId="ListLabel4">
    <w:name w:val="ListLabel 4"/>
    <w:qFormat/>
    <w:rPr>
      <w:rFonts w:cs="Wingdings"/>
    </w:rPr>
  </w:style>
  <w:style w:type="character" w:customStyle="1" w:styleId="ListLabel5">
    <w:name w:val="ListLabel 5"/>
    <w:qFormat/>
    <w:rPr>
      <w:rFonts w:cs="Wingdings 2"/>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Wingdings 2"/>
    </w:rPr>
  </w:style>
  <w:style w:type="character" w:customStyle="1" w:styleId="ListLabel9">
    <w:name w:val="ListLabel 9"/>
    <w:qFormat/>
    <w:rPr>
      <w:rFonts w:cs="OpenSymbol"/>
    </w:rPr>
  </w:style>
  <w:style w:type="character" w:customStyle="1" w:styleId="ListLabel10">
    <w:name w:val="ListLabel 10"/>
    <w:qFormat/>
    <w:rPr>
      <w:rFonts w:ascii="Palatino Linotype" w:hAnsi="Palatino Linotype" w:cs="Wingdings"/>
      <w:sz w:val="20"/>
    </w:rPr>
  </w:style>
  <w:style w:type="character" w:customStyle="1" w:styleId="ListLabel11">
    <w:name w:val="ListLabel 11"/>
    <w:qFormat/>
    <w:rPr>
      <w:rFonts w:cs="Wingdings 2"/>
    </w:rPr>
  </w:style>
  <w:style w:type="character" w:customStyle="1" w:styleId="ListLabel12">
    <w:name w:val="ListLabel 12"/>
    <w:qFormat/>
    <w:rPr>
      <w:rFonts w:cs="OpenSymbol"/>
    </w:rPr>
  </w:style>
  <w:style w:type="character" w:customStyle="1" w:styleId="ListLabel13">
    <w:name w:val="ListLabel 13"/>
    <w:qFormat/>
    <w:rPr>
      <w:rFonts w:cs="Wingdings"/>
    </w:rPr>
  </w:style>
  <w:style w:type="character" w:customStyle="1" w:styleId="ListLabel14">
    <w:name w:val="ListLabel 14"/>
    <w:qFormat/>
    <w:rPr>
      <w:rFonts w:cs="Wingdings 2"/>
    </w:rPr>
  </w:style>
  <w:style w:type="character" w:customStyle="1" w:styleId="ListLabel15">
    <w:name w:val="ListLabel 15"/>
    <w:qFormat/>
    <w:rPr>
      <w:rFonts w:cs="OpenSymbol"/>
    </w:rPr>
  </w:style>
  <w:style w:type="character" w:customStyle="1" w:styleId="ListLabel16">
    <w:name w:val="ListLabel 16"/>
    <w:qFormat/>
    <w:rPr>
      <w:rFonts w:cs="Wingdings"/>
    </w:rPr>
  </w:style>
  <w:style w:type="character" w:customStyle="1" w:styleId="ListLabel17">
    <w:name w:val="ListLabel 17"/>
    <w:qFormat/>
    <w:rPr>
      <w:rFonts w:cs="Wingdings 2"/>
    </w:rPr>
  </w:style>
  <w:style w:type="character" w:customStyle="1" w:styleId="ListLabel18">
    <w:name w:val="ListLabel 18"/>
    <w:qFormat/>
    <w:rPr>
      <w:rFonts w:cs="OpenSymbol"/>
    </w:rPr>
  </w:style>
  <w:style w:type="paragraph" w:styleId="Titolo">
    <w:name w:val="Title"/>
    <w:basedOn w:val="Normale"/>
    <w:next w:val="Corpotesto"/>
    <w:uiPriority w:val="10"/>
    <w:qFormat/>
    <w:rsid w:val="005C40A4"/>
    <w:pPr>
      <w:jc w:val="center"/>
    </w:pPr>
    <w:rPr>
      <w:b/>
      <w:bCs/>
      <w:lang w:bidi="he-IL"/>
    </w:rPr>
  </w:style>
  <w:style w:type="paragraph" w:styleId="Corpotesto">
    <w:name w:val="Body Text"/>
    <w:basedOn w:val="Normale"/>
    <w:link w:val="CorpotestoCarattere"/>
    <w:uiPriority w:val="99"/>
    <w:qFormat/>
    <w:rsid w:val="005C40A4"/>
    <w:pPr>
      <w:jc w:val="both"/>
    </w:pPr>
    <w:rPr>
      <w:b/>
      <w:bCs/>
      <w:szCs w:val="21"/>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pPr>
      <w:suppressAutoHyphens/>
    </w:pPr>
    <w:rPr>
      <w:color w:val="00000A"/>
      <w:sz w:val="24"/>
    </w:rPr>
  </w:style>
  <w:style w:type="paragraph" w:customStyle="1" w:styleId="Default">
    <w:name w:val="Default"/>
    <w:qFormat/>
    <w:rsid w:val="005C40A4"/>
    <w:pPr>
      <w:suppressAutoHyphens/>
    </w:pPr>
    <w:rPr>
      <w:rFonts w:ascii="Arial" w:hAnsi="Arial" w:cs="Arial"/>
      <w:color w:val="000000"/>
      <w:sz w:val="24"/>
    </w:rPr>
  </w:style>
  <w:style w:type="paragraph" w:styleId="Sottotitolo">
    <w:name w:val="Subtitle"/>
    <w:basedOn w:val="LO-normal"/>
    <w:link w:val="SottotitoloCarattere"/>
    <w:uiPriority w:val="11"/>
    <w:qFormat/>
    <w:rsid w:val="005C40A4"/>
    <w:pPr>
      <w:jc w:val="center"/>
    </w:pPr>
    <w:rPr>
      <w:i/>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uiPriority w:val="99"/>
    <w:qFormat/>
    <w:rsid w:val="002902D7"/>
    <w:pPr>
      <w:spacing w:beforeAutospacing="1" w:afterAutospacing="1"/>
    </w:p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suppressAutoHyphens/>
      <w:jc w:val="both"/>
    </w:pPr>
    <w:rPr>
      <w:color w:val="00000A"/>
      <w:sz w:val="24"/>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uiPriority w:val="99"/>
    <w:qFormat/>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suppressAutoHyphens/>
      <w:textAlignment w:val="baseline"/>
    </w:pPr>
    <w:rPr>
      <w:rFonts w:ascii="Liberation Serif" w:eastAsia="SimSun" w:hAnsi="Liberation Serif" w:cs="Mangal"/>
      <w:color w:val="00000A"/>
      <w:sz w:val="24"/>
    </w:rPr>
  </w:style>
  <w:style w:type="paragraph" w:customStyle="1" w:styleId="EndnoteSymbol">
    <w:name w:val="Endnote Symbol"/>
    <w:basedOn w:val="Normale"/>
    <w:link w:val="TestonotadichiusuraCarattere"/>
    <w:uiPriority w:val="99"/>
    <w:unhideWhenUsed/>
    <w:qFormat/>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pPr>
      <w:suppressAutoHyphens/>
    </w:pPr>
    <w:rPr>
      <w:color w:val="00000A"/>
      <w:sz w:val="24"/>
    </w:rPr>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suppressAutoHyphens/>
      <w:overflowPunct w:val="0"/>
      <w:jc w:val="right"/>
    </w:pPr>
    <w:rPr>
      <w:color w:val="00000A"/>
      <w:sz w:val="24"/>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09235A"/>
    <w:rPr>
      <w:sz w:val="22"/>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fasiforte">
    <w:name w:val="Enfasi forte"/>
    <w:qFormat/>
    <w:rsid w:val="00853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2368</Words>
  <Characters>13503</Characters>
  <Application>Microsoft Office Word</Application>
  <DocSecurity>0</DocSecurity>
  <Lines>112</Lines>
  <Paragraphs>31</Paragraphs>
  <ScaleCrop>false</ScaleCrop>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Alessandra Pacinotti</cp:lastModifiedBy>
  <cp:revision>9</cp:revision>
  <dcterms:created xsi:type="dcterms:W3CDTF">2023-07-03T11:11:00Z</dcterms:created>
  <dcterms:modified xsi:type="dcterms:W3CDTF">2024-11-25T11:17:00Z</dcterms:modified>
  <dc:language>it-IT</dc:language>
</cp:coreProperties>
</file>