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2296A0B3" w:rsidR="00CB7884" w:rsidRPr="00575C8A" w:rsidRDefault="00CA5878" w:rsidP="00575C8A">
      <w:pPr>
        <w:pStyle w:val="Default"/>
        <w:jc w:val="both"/>
        <w:rPr>
          <w:b/>
          <w:bCs/>
          <w:lang w:eastAsia="it-IT"/>
        </w:rPr>
      </w:pPr>
      <w:r w:rsidRPr="00575C8A">
        <w:rPr>
          <w:b/>
          <w:lang w:eastAsia="it-IT"/>
        </w:rPr>
        <w:t>OGGETTO</w:t>
      </w:r>
      <w:r w:rsidR="00722DC9" w:rsidRPr="00575C8A">
        <w:rPr>
          <w:b/>
          <w:lang w:eastAsia="it-IT"/>
        </w:rPr>
        <w:t>:</w:t>
      </w:r>
      <w:r w:rsidRPr="00575C8A">
        <w:rPr>
          <w:b/>
          <w:lang w:eastAsia="it-IT"/>
        </w:rPr>
        <w:t xml:space="preserve"> </w:t>
      </w:r>
      <w:r w:rsidR="00575C8A" w:rsidRPr="00575C8A">
        <w:rPr>
          <w:b/>
          <w:bCs/>
          <w:lang w:eastAsia="it-IT"/>
        </w:rPr>
        <w:t xml:space="preserve">AFFIDAMENTO </w:t>
      </w:r>
      <w:r w:rsidR="008E7CDB">
        <w:rPr>
          <w:b/>
          <w:bCs/>
          <w:lang w:eastAsia="it-IT"/>
        </w:rPr>
        <w:t>DELLA POLIZZA RCT – RCO DEL COMUNE DI PORTO AZZURRO PERIODO NOVEMBRE 2024 – NOVEMBRE 2025</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460FD6CC" w:rsidR="00722DC9" w:rsidRPr="008E7CDB"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8E7CDB">
        <w:rPr>
          <w:rFonts w:ascii="Times New Roman" w:eastAsia="Times New Roman" w:hAnsi="Times New Roman" w:cs="Times New Roman"/>
          <w:kern w:val="0"/>
          <w:sz w:val="24"/>
          <w:szCs w:val="24"/>
          <w:lang w:eastAsia="it-IT"/>
          <w14:ligatures w14:val="none"/>
        </w:rPr>
        <w:t xml:space="preserve">Vista la necessità di </w:t>
      </w:r>
      <w:r w:rsidR="008E7CDB">
        <w:rPr>
          <w:rFonts w:ascii="Times New Roman" w:eastAsia="Times New Roman" w:hAnsi="Times New Roman" w:cs="Times New Roman"/>
          <w:kern w:val="0"/>
          <w:sz w:val="24"/>
          <w:szCs w:val="24"/>
          <w:lang w:eastAsia="it-IT"/>
          <w14:ligatures w14:val="none"/>
        </w:rPr>
        <w:t xml:space="preserve">contrarre </w:t>
      </w:r>
      <w:r w:rsidR="008E7CDB" w:rsidRPr="008E7CDB">
        <w:rPr>
          <w:rFonts w:ascii="Times New Roman" w:hAnsi="Times New Roman" w:cs="Times New Roman"/>
        </w:rPr>
        <w:t>una assicurazione a copertura del rischio RCT – RCO</w:t>
      </w:r>
      <w:r w:rsidR="008E7CDB">
        <w:rPr>
          <w:rFonts w:ascii="Times New Roman" w:hAnsi="Times New Roman" w:cs="Times New Roman"/>
        </w:rPr>
        <w:t xml:space="preserve"> per il periodo novembre 2024 – novembre 2025</w:t>
      </w:r>
      <w:r w:rsidR="00575C8A" w:rsidRPr="008E7CDB">
        <w:rPr>
          <w:rFonts w:ascii="Times New Roman" w:eastAsia="Times New Roman" w:hAnsi="Times New Roman" w:cs="Times New Roman"/>
          <w:lang w:eastAsia="it-IT"/>
        </w:rPr>
        <w:t>;</w:t>
      </w:r>
    </w:p>
    <w:p w14:paraId="1FB15604" w14:textId="778B7B36"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Richiamata la Determina a contrarre </w:t>
      </w:r>
      <w:r w:rsidR="008E7CDB">
        <w:rPr>
          <w:rFonts w:ascii="Times New Roman" w:eastAsia="Times New Roman" w:hAnsi="Times New Roman" w:cs="Times New Roman"/>
          <w:kern w:val="0"/>
          <w:sz w:val="24"/>
          <w:szCs w:val="24"/>
          <w:lang w:eastAsia="it-IT"/>
          <w14:ligatures w14:val="none"/>
        </w:rPr>
        <w:t xml:space="preserve">n. </w:t>
      </w:r>
      <w:r w:rsidR="007262D6">
        <w:rPr>
          <w:rFonts w:ascii="Times New Roman" w:eastAsia="Times New Roman" w:hAnsi="Times New Roman" w:cs="Times New Roman"/>
          <w:kern w:val="0"/>
          <w:sz w:val="24"/>
          <w:szCs w:val="24"/>
          <w:lang w:eastAsia="it-IT"/>
          <w14:ligatures w14:val="none"/>
        </w:rPr>
        <w:t>00</w:t>
      </w:r>
      <w:r w:rsidRPr="00722DC9">
        <w:rPr>
          <w:rFonts w:ascii="Times New Roman" w:eastAsia="Times New Roman" w:hAnsi="Times New Roman" w:cs="Times New Roman"/>
          <w:kern w:val="0"/>
          <w:sz w:val="24"/>
          <w:szCs w:val="24"/>
          <w:lang w:eastAsia="it-IT"/>
          <w14:ligatures w14:val="none"/>
        </w:rPr>
        <w:t xml:space="preserve"> del </w:t>
      </w:r>
      <w:r w:rsidR="008E7CDB">
        <w:rPr>
          <w:rFonts w:ascii="Times New Roman" w:eastAsia="Times New Roman" w:hAnsi="Times New Roman" w:cs="Times New Roman"/>
          <w:kern w:val="0"/>
          <w:sz w:val="24"/>
          <w:szCs w:val="24"/>
          <w:lang w:eastAsia="it-IT"/>
          <w14:ligatures w14:val="none"/>
        </w:rPr>
        <w:t>28</w:t>
      </w:r>
      <w:r w:rsidR="00346002">
        <w:rPr>
          <w:rFonts w:ascii="Times New Roman" w:eastAsia="Times New Roman" w:hAnsi="Times New Roman" w:cs="Times New Roman"/>
          <w:kern w:val="0"/>
          <w:sz w:val="24"/>
          <w:szCs w:val="24"/>
          <w:lang w:eastAsia="it-IT"/>
          <w14:ligatures w14:val="none"/>
        </w:rPr>
        <w:t>/</w:t>
      </w:r>
      <w:r w:rsidR="008E7CDB">
        <w:rPr>
          <w:rFonts w:ascii="Times New Roman" w:eastAsia="Times New Roman" w:hAnsi="Times New Roman" w:cs="Times New Roman"/>
          <w:kern w:val="0"/>
          <w:sz w:val="24"/>
          <w:szCs w:val="24"/>
          <w:lang w:eastAsia="it-IT"/>
          <w14:ligatures w14:val="none"/>
        </w:rPr>
        <w:t>10/</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w:t>
      </w:r>
      <w:r w:rsidR="008E7CDB">
        <w:rPr>
          <w:rFonts w:ascii="Times New Roman" w:eastAsia="Times New Roman" w:hAnsi="Times New Roman" w:cs="Times New Roman"/>
          <w:kern w:val="0"/>
          <w:sz w:val="24"/>
          <w:szCs w:val="24"/>
          <w:lang w:eastAsia="it-IT"/>
          <w14:ligatures w14:val="none"/>
        </w:rPr>
        <w:t>la polizza in oggetto</w:t>
      </w:r>
      <w:r w:rsidRPr="00722DC9">
        <w:rPr>
          <w:rFonts w:ascii="Times New Roman" w:eastAsia="Times New Roman" w:hAnsi="Times New Roman" w:cs="Times New Roman"/>
          <w:kern w:val="0"/>
          <w:sz w:val="24"/>
          <w:szCs w:val="24"/>
          <w:lang w:eastAsia="it-IT"/>
          <w14:ligatures w14:val="none"/>
        </w:rPr>
        <w:t>, da svolgersi tramite affidamento diretto sul portale telematico della Regione Toscana S.T.A.R.T</w:t>
      </w:r>
      <w:bookmarkStart w:id="0" w:name="_Hlk165375690"/>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46E0455B" w:rsidR="00722DC9" w:rsidRPr="00722DC9" w:rsidRDefault="00722DC9" w:rsidP="008E7CDB">
      <w:pPr>
        <w:pStyle w:val="Default"/>
        <w:jc w:val="both"/>
      </w:pPr>
      <w:r w:rsidRPr="00722DC9">
        <w:rPr>
          <w:lang w:eastAsia="it-IT"/>
        </w:rPr>
        <w:t xml:space="preserve">Dovendo individuare l’operatore economico specializzato nel settore, con la presente si richiede la presentazione di un’offerta per </w:t>
      </w:r>
      <w:r w:rsidR="008E7CDB">
        <w:rPr>
          <w:lang w:eastAsia="it-IT"/>
        </w:rPr>
        <w:t>contrarre un’</w:t>
      </w:r>
      <w:r w:rsidR="008E7CDB" w:rsidRPr="00B70BC0">
        <w:t xml:space="preserve">assicurazione </w:t>
      </w:r>
      <w:r w:rsidR="008E7CDB">
        <w:t>a copertura del</w:t>
      </w:r>
      <w:r w:rsidR="008E7CDB" w:rsidRPr="00B70BC0">
        <w:t>la responsabilità</w:t>
      </w:r>
      <w:r w:rsidR="008E7CDB">
        <w:t xml:space="preserve"> </w:t>
      </w:r>
      <w:r w:rsidR="008E7CDB" w:rsidRPr="00B70BC0">
        <w:t>civile derivante all’</w:t>
      </w:r>
      <w:r w:rsidR="008E7CDB">
        <w:t>Ente</w:t>
      </w:r>
      <w:r w:rsidR="008E7CDB" w:rsidRPr="00B70BC0">
        <w:t xml:space="preserve"> per tutte le attività e competenze istituzionalmente previste e allo stesso</w:t>
      </w:r>
      <w:r w:rsidR="008E7CDB">
        <w:t xml:space="preserve"> </w:t>
      </w:r>
      <w:r w:rsidR="008E7CDB" w:rsidRPr="00B70BC0">
        <w:t>attribuite ope legis, comunque svolte e con ogni mezzo ritenuto utile o necessario</w:t>
      </w:r>
      <w:r w:rsidR="00C70894">
        <w:rPr>
          <w:lang w:eastAsia="it-IT"/>
        </w:rPr>
        <w:t xml:space="preserve">, </w:t>
      </w:r>
      <w:r w:rsidRPr="00722DC9">
        <w:rPr>
          <w:lang w:eastAsia="it-IT"/>
        </w:rPr>
        <w:t>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2317A57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8E7CDB">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8E7CDB">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8E7CDB">
        <w:rPr>
          <w:rFonts w:ascii="Times New Roman" w:eastAsia="Times New Roman" w:hAnsi="Times New Roman" w:cs="Times New Roman"/>
          <w:b/>
          <w:kern w:val="0"/>
          <w:sz w:val="24"/>
          <w:szCs w:val="24"/>
          <w:u w:val="thick"/>
          <w:lang w:eastAsia="it-IT"/>
          <w14:ligatures w14:val="none"/>
        </w:rPr>
        <w:t>11</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4081EB1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75EB8E31" w14:textId="1FBDBB1A" w:rsidR="00CA5878" w:rsidRPr="00722DC9" w:rsidRDefault="00CA5878"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r w:rsidR="008E7CDB">
        <w:rPr>
          <w:rFonts w:ascii="Times New Roman" w:eastAsia="Calibri" w:hAnsi="Times New Roman" w:cs="Times New Roman"/>
          <w:color w:val="000000"/>
          <w:kern w:val="0"/>
          <w:sz w:val="24"/>
          <w:szCs w:val="24"/>
          <w:lang w:eastAsia="en-GB"/>
          <w14:ligatures w14:val="none"/>
        </w:rPr>
        <w:t xml:space="preserve"> di polizza</w:t>
      </w:r>
      <w:r>
        <w:rPr>
          <w:rFonts w:ascii="Times New Roman" w:eastAsia="Calibri" w:hAnsi="Times New Roman" w:cs="Times New Roman"/>
          <w:color w:val="000000"/>
          <w:kern w:val="0"/>
          <w:sz w:val="24"/>
          <w:szCs w:val="24"/>
          <w:lang w:eastAsia="en-GB"/>
          <w14:ligatures w14:val="none"/>
        </w:rPr>
        <w:t>;</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2FA7C399" w14:textId="65C5DE01" w:rsidR="008E7CDB" w:rsidRPr="00B70BC0" w:rsidRDefault="00722DC9" w:rsidP="008E7CDB">
      <w:pPr>
        <w:pStyle w:val="Default"/>
        <w:jc w:val="both"/>
      </w:pPr>
      <w:r w:rsidRPr="00722DC9">
        <w:rPr>
          <w:lang w:eastAsia="it-IT"/>
        </w:rPr>
        <w:t xml:space="preserve">L’incarico relativo alla presente procedura di affidamento </w:t>
      </w:r>
      <w:r w:rsidR="001F2F91">
        <w:rPr>
          <w:lang w:eastAsia="it-IT"/>
        </w:rPr>
        <w:t>è inerente</w:t>
      </w:r>
      <w:r w:rsidR="008E7CDB" w:rsidRPr="008E7CDB">
        <w:t xml:space="preserve"> </w:t>
      </w:r>
      <w:r w:rsidR="008E7CDB">
        <w:t xml:space="preserve">l’assicurazione del rischio per la </w:t>
      </w:r>
      <w:r w:rsidR="008E7CDB" w:rsidRPr="00B70BC0">
        <w:t xml:space="preserve"> responsabilità</w:t>
      </w:r>
      <w:r w:rsidR="008E7CDB">
        <w:t xml:space="preserve"> </w:t>
      </w:r>
      <w:r w:rsidR="008E7CDB" w:rsidRPr="00B70BC0">
        <w:t>civile derivante all’</w:t>
      </w:r>
      <w:r w:rsidR="008E7CDB">
        <w:t>Ente</w:t>
      </w:r>
      <w:r w:rsidR="008E7CDB" w:rsidRPr="00B70BC0">
        <w:t xml:space="preserve"> per tutte le attività e competenze istituzionalmente previste e allo stesso</w:t>
      </w:r>
      <w:r w:rsidR="008E7CDB">
        <w:t xml:space="preserve"> </w:t>
      </w:r>
      <w:r w:rsidR="008E7CDB" w:rsidRPr="00B70BC0">
        <w:t>attribuite ope legis, comunque svolte e con ogni mezzo ritenuto utile o necessario.</w:t>
      </w:r>
    </w:p>
    <w:p w14:paraId="5C921266" w14:textId="54A744C1" w:rsidR="008E7CDB" w:rsidRPr="00B70BC0" w:rsidRDefault="008E7CDB" w:rsidP="008E7CDB">
      <w:pPr>
        <w:pStyle w:val="Default"/>
        <w:jc w:val="both"/>
      </w:pPr>
      <w:r w:rsidRPr="00B70BC0">
        <w:t>L’assicurazione è operante per tutte le attività</w:t>
      </w:r>
      <w:r>
        <w:t xml:space="preserve"> </w:t>
      </w:r>
      <w:r w:rsidRPr="00B70BC0">
        <w:t>esercitate per legge, regolamenti, norme, delibere o altri atti amministrativi, compresi i provvedimenti</w:t>
      </w:r>
      <w:r>
        <w:t xml:space="preserve"> </w:t>
      </w:r>
      <w:r w:rsidRPr="00B70BC0">
        <w:t>emanati dai propri organi</w:t>
      </w:r>
      <w:r>
        <w:t xml:space="preserve"> e a</w:t>
      </w:r>
      <w:r w:rsidRPr="00B70BC0">
        <w:t>attribuite, consentite e delegate dall’Ente Contraente</w:t>
      </w:r>
      <w:r>
        <w:t xml:space="preserve">, </w:t>
      </w:r>
      <w:r w:rsidRPr="00B70BC0">
        <w:t>ancorch</w:t>
      </w:r>
      <w:r>
        <w:t xml:space="preserve">é </w:t>
      </w:r>
      <w:r w:rsidRPr="00B70BC0">
        <w:t xml:space="preserve"> a seguito di eventuali future modificazioni e/o integrazioni.</w:t>
      </w:r>
    </w:p>
    <w:p w14:paraId="5C549317" w14:textId="6C50113C" w:rsidR="001F2F91" w:rsidRPr="005B798F" w:rsidRDefault="008E7CDB" w:rsidP="005B798F">
      <w:pPr>
        <w:pStyle w:val="Default"/>
        <w:jc w:val="both"/>
      </w:pPr>
      <w:r w:rsidRPr="00B70BC0">
        <w:t xml:space="preserve">L'assicurazione </w:t>
      </w:r>
      <w:r>
        <w:t xml:space="preserve">deve </w:t>
      </w:r>
      <w:r w:rsidRPr="00B70BC0">
        <w:t>comprende</w:t>
      </w:r>
      <w:r>
        <w:t>re</w:t>
      </w:r>
      <w:r w:rsidRPr="00B70BC0">
        <w:t xml:space="preserve"> altresì tutte le attività accessorie, complementari, connesse e collegate,</w:t>
      </w:r>
      <w:r>
        <w:t xml:space="preserve"> </w:t>
      </w:r>
      <w:r w:rsidRPr="00B70BC0">
        <w:t>preliminari e conseguenti alle principali sopra elencate, comunque e ovunque svolte</w:t>
      </w:r>
      <w:r w:rsidR="00CB0A29">
        <w:rPr>
          <w:lang w:eastAsia="it-IT"/>
        </w:rPr>
        <w:t>,</w:t>
      </w:r>
      <w:r w:rsidR="001F2F91">
        <w:rPr>
          <w:lang w:eastAsia="it-IT"/>
        </w:rPr>
        <w:t xml:space="preserve"> meglio dettagliat</w:t>
      </w:r>
      <w:r w:rsidR="00CB0A29">
        <w:rPr>
          <w:lang w:eastAsia="it-IT"/>
        </w:rPr>
        <w:t>e</w:t>
      </w:r>
      <w:r w:rsidR="001F2F91">
        <w:rPr>
          <w:lang w:eastAsia="it-IT"/>
        </w:rPr>
        <w:t xml:space="preserve"> nel Capitolato tecnico d</w:t>
      </w:r>
      <w:r w:rsidR="005B798F">
        <w:rPr>
          <w:lang w:eastAsia="it-IT"/>
        </w:rPr>
        <w:t>i polizza</w:t>
      </w:r>
      <w:r w:rsidR="001F2F91">
        <w:rPr>
          <w:lang w:eastAsia="it-IT"/>
        </w:rPr>
        <w:t>, facente parte integrante della documentazione del presente affidamento</w:t>
      </w:r>
      <w:r w:rsidR="001F2F91" w:rsidRPr="00722DC9">
        <w:rPr>
          <w:b/>
          <w:bCs/>
          <w:kern w:val="32"/>
          <w:lang w:eastAsia="it-IT"/>
        </w:rPr>
        <w:t xml:space="preserve"> </w:t>
      </w:r>
    </w:p>
    <w:p w14:paraId="7B696677" w14:textId="77777777" w:rsidR="001F2F91" w:rsidRDefault="001F2F91" w:rsidP="001F2F91">
      <w:pPr>
        <w:pStyle w:val="Textbody"/>
        <w:spacing w:after="0"/>
        <w:jc w:val="both"/>
        <w:rPr>
          <w:rFonts w:eastAsia="Times New Roman"/>
          <w:b/>
          <w:bCs/>
          <w:kern w:val="32"/>
          <w:lang w:eastAsia="it-IT"/>
        </w:rPr>
      </w:pPr>
    </w:p>
    <w:p w14:paraId="63F13217" w14:textId="339BCF38" w:rsidR="00722DC9" w:rsidRPr="00722DC9" w:rsidRDefault="00722DC9" w:rsidP="001F2F91">
      <w:pPr>
        <w:pStyle w:val="Textbody"/>
        <w:spacing w:after="0"/>
        <w:jc w:val="both"/>
        <w:rPr>
          <w:rFonts w:eastAsia="Times New Roman"/>
          <w:b/>
          <w:bCs/>
          <w:kern w:val="32"/>
          <w:lang w:eastAsia="it-IT"/>
        </w:rPr>
      </w:pPr>
      <w:r w:rsidRPr="00722DC9">
        <w:rPr>
          <w:rFonts w:eastAsia="Times New Roman"/>
          <w:b/>
          <w:bCs/>
          <w:kern w:val="32"/>
          <w:lang w:eastAsia="it-IT"/>
        </w:rPr>
        <w:t>5 – PAGAMENTI</w:t>
      </w:r>
    </w:p>
    <w:p w14:paraId="70184A10" w14:textId="5B54B628" w:rsidR="005B798F" w:rsidRPr="005B798F" w:rsidRDefault="00722DC9" w:rsidP="005B798F">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 xml:space="preserve">Il pagamento delle spettanze alla </w:t>
      </w:r>
      <w:r w:rsidR="005B798F" w:rsidRPr="00722DC9">
        <w:rPr>
          <w:rFonts w:ascii="Times New Roman" w:eastAsia="Times New Roman" w:hAnsi="Times New Roman" w:cs="Times New Roman"/>
          <w:kern w:val="0"/>
          <w:sz w:val="24"/>
          <w:szCs w:val="24"/>
          <w14:ligatures w14:val="none"/>
        </w:rPr>
        <w:t xml:space="preserve">Ditta </w:t>
      </w:r>
      <w:r w:rsidRPr="00722DC9">
        <w:rPr>
          <w:rFonts w:ascii="Times New Roman" w:eastAsia="Times New Roman" w:hAnsi="Times New Roman" w:cs="Times New Roman"/>
          <w:kern w:val="0"/>
          <w:sz w:val="24"/>
          <w:szCs w:val="24"/>
          <w14:ligatures w14:val="none"/>
        </w:rPr>
        <w:t xml:space="preserve">avverrà </w:t>
      </w:r>
      <w:r w:rsidR="005B798F">
        <w:rPr>
          <w:rFonts w:ascii="Times New Roman" w:eastAsia="Times New Roman" w:hAnsi="Times New Roman" w:cs="Times New Roman"/>
          <w:kern w:val="0"/>
          <w:sz w:val="24"/>
          <w:szCs w:val="24"/>
          <w14:ligatures w14:val="none"/>
        </w:rPr>
        <w:t xml:space="preserve">mediante </w:t>
      </w:r>
      <w:r w:rsidR="005B798F" w:rsidRPr="005B798F">
        <w:rPr>
          <w:rFonts w:ascii="Times New Roman" w:eastAsia="Times New Roman" w:hAnsi="Times New Roman" w:cs="Times New Roman"/>
          <w:kern w:val="0"/>
          <w:sz w:val="24"/>
          <w:szCs w:val="24"/>
          <w14:ligatures w14:val="none"/>
        </w:rPr>
        <w:t>l’Intermediario incaricato</w:t>
      </w:r>
      <w:r w:rsidR="005B798F">
        <w:rPr>
          <w:rFonts w:ascii="Times New Roman" w:eastAsia="Times New Roman" w:hAnsi="Times New Roman" w:cs="Times New Roman"/>
          <w:kern w:val="0"/>
          <w:sz w:val="24"/>
          <w:szCs w:val="24"/>
          <w14:ligatures w14:val="none"/>
        </w:rPr>
        <w:t>, AON S.P.A.</w:t>
      </w:r>
      <w:r w:rsidR="005B798F" w:rsidRPr="005B798F">
        <w:rPr>
          <w:rFonts w:ascii="Times New Roman" w:eastAsia="Times New Roman" w:hAnsi="Times New Roman" w:cs="Times New Roman"/>
          <w:kern w:val="0"/>
          <w:sz w:val="24"/>
          <w:szCs w:val="24"/>
          <w14:ligatures w14:val="none"/>
        </w:rPr>
        <w:t>:</w:t>
      </w:r>
    </w:p>
    <w:p w14:paraId="6EDE2B04"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Segoe UI Symbol" w:eastAsia="Times New Roman" w:hAnsi="Segoe UI Symbol" w:cs="Segoe UI Symbol"/>
          <w:kern w:val="0"/>
          <w:sz w:val="24"/>
          <w:szCs w:val="24"/>
          <w14:ligatures w14:val="none"/>
        </w:rPr>
        <w:t>✓</w:t>
      </w:r>
      <w:r w:rsidRPr="005B798F">
        <w:rPr>
          <w:rFonts w:ascii="Times New Roman" w:eastAsia="Times New Roman" w:hAnsi="Times New Roman" w:cs="Times New Roman"/>
          <w:kern w:val="0"/>
          <w:sz w:val="24"/>
          <w:szCs w:val="24"/>
          <w14:ligatures w14:val="none"/>
        </w:rPr>
        <w:t xml:space="preserve"> entro 60 giorni dalla data di effetto del contratto, il premio riferito al primo periodo assicurativo;</w:t>
      </w:r>
    </w:p>
    <w:p w14:paraId="5C25252C"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Segoe UI Symbol" w:eastAsia="Times New Roman" w:hAnsi="Segoe UI Symbol" w:cs="Segoe UI Symbol"/>
          <w:kern w:val="0"/>
          <w:sz w:val="24"/>
          <w:szCs w:val="24"/>
          <w14:ligatures w14:val="none"/>
        </w:rPr>
        <w:t>✓</w:t>
      </w:r>
      <w:r w:rsidRPr="005B798F">
        <w:rPr>
          <w:rFonts w:ascii="Times New Roman" w:eastAsia="Times New Roman" w:hAnsi="Times New Roman" w:cs="Times New Roman"/>
          <w:kern w:val="0"/>
          <w:sz w:val="24"/>
          <w:szCs w:val="24"/>
          <w14:ligatures w14:val="none"/>
        </w:rPr>
        <w:t xml:space="preserve"> entro 60 giorni da ciascuna successiva data di scadenza (annuale o semestrale), il premio riferito al</w:t>
      </w:r>
    </w:p>
    <w:p w14:paraId="180FF868"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Times New Roman" w:eastAsia="Times New Roman" w:hAnsi="Times New Roman" w:cs="Times New Roman"/>
          <w:kern w:val="0"/>
          <w:sz w:val="24"/>
          <w:szCs w:val="24"/>
          <w14:ligatures w14:val="none"/>
        </w:rPr>
        <w:t>periodo assicurativo in corso;</w:t>
      </w:r>
    </w:p>
    <w:p w14:paraId="37B96514"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Segoe UI Symbol" w:eastAsia="Times New Roman" w:hAnsi="Segoe UI Symbol" w:cs="Segoe UI Symbol"/>
          <w:kern w:val="0"/>
          <w:sz w:val="24"/>
          <w:szCs w:val="24"/>
          <w14:ligatures w14:val="none"/>
        </w:rPr>
        <w:t>✓</w:t>
      </w:r>
      <w:r w:rsidRPr="005B798F">
        <w:rPr>
          <w:rFonts w:ascii="Times New Roman" w:eastAsia="Times New Roman" w:hAnsi="Times New Roman" w:cs="Times New Roman"/>
          <w:kern w:val="0"/>
          <w:sz w:val="24"/>
          <w:szCs w:val="24"/>
          <w14:ligatures w14:val="none"/>
        </w:rPr>
        <w:t xml:space="preserve"> entro 60 giorni dalla data di ricezione da parte del Contraente (anche mediante posta elettronica) il</w:t>
      </w:r>
    </w:p>
    <w:p w14:paraId="5E678C0D"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Times New Roman" w:eastAsia="Times New Roman" w:hAnsi="Times New Roman" w:cs="Times New Roman"/>
          <w:kern w:val="0"/>
          <w:sz w:val="24"/>
          <w:szCs w:val="24"/>
          <w14:ligatures w14:val="none"/>
        </w:rPr>
        <w:t>premio riferito alle appendici correttamente emesse dalla Società. Resta comunque inteso che</w:t>
      </w:r>
    </w:p>
    <w:p w14:paraId="4574BC1E"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Times New Roman" w:eastAsia="Times New Roman" w:hAnsi="Times New Roman" w:cs="Times New Roman"/>
          <w:kern w:val="0"/>
          <w:sz w:val="24"/>
          <w:szCs w:val="24"/>
          <w14:ligatures w14:val="none"/>
        </w:rPr>
        <w:lastRenderedPageBreak/>
        <w:t>l’assicurazione decorrerà con copertura immediata dalle ore 24 del giorno indicato nel documento di</w:t>
      </w:r>
    </w:p>
    <w:p w14:paraId="5150143E" w14:textId="77777777" w:rsid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Times New Roman" w:eastAsia="Times New Roman" w:hAnsi="Times New Roman" w:cs="Times New Roman"/>
          <w:kern w:val="0"/>
          <w:sz w:val="24"/>
          <w:szCs w:val="24"/>
          <w14:ligatures w14:val="none"/>
        </w:rPr>
        <w:t>variazion</w:t>
      </w:r>
      <w:r w:rsidR="00722DC9" w:rsidRPr="00722DC9">
        <w:rPr>
          <w:rFonts w:ascii="Times New Roman" w:eastAsia="Times New Roman" w:hAnsi="Times New Roman" w:cs="Times New Roman"/>
          <w:kern w:val="0"/>
          <w:sz w:val="24"/>
          <w:szCs w:val="24"/>
          <w14:ligatures w14:val="none"/>
        </w:rPr>
        <w:t>e</w:t>
      </w:r>
    </w:p>
    <w:p w14:paraId="547C65BC" w14:textId="77777777" w:rsidR="005B798F" w:rsidRPr="005B798F" w:rsidRDefault="005B798F" w:rsidP="005B798F">
      <w:pPr>
        <w:spacing w:after="0" w:line="240" w:lineRule="auto"/>
        <w:jc w:val="both"/>
        <w:rPr>
          <w:rFonts w:ascii="Times New Roman" w:eastAsia="Times New Roman" w:hAnsi="Times New Roman" w:cs="Times New Roman"/>
          <w:kern w:val="0"/>
          <w:sz w:val="24"/>
          <w:szCs w:val="24"/>
          <w14:ligatures w14:val="none"/>
        </w:rPr>
      </w:pPr>
      <w:r w:rsidRPr="005B798F">
        <w:rPr>
          <w:rFonts w:ascii="Times New Roman" w:eastAsia="Times New Roman" w:hAnsi="Times New Roman" w:cs="Times New Roman"/>
          <w:kern w:val="0"/>
          <w:sz w:val="24"/>
          <w:szCs w:val="24"/>
          <w14:ligatures w14:val="none"/>
        </w:rPr>
        <w:t>L'assicurazione decorre, con copertura immediata, dalle ore 24 del giorno indicato in polizza.</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A5B11"/>
    <w:rsid w:val="000B4EB2"/>
    <w:rsid w:val="00117546"/>
    <w:rsid w:val="001407E2"/>
    <w:rsid w:val="00152050"/>
    <w:rsid w:val="00186142"/>
    <w:rsid w:val="001C4518"/>
    <w:rsid w:val="001D4C59"/>
    <w:rsid w:val="001F2F91"/>
    <w:rsid w:val="00204A52"/>
    <w:rsid w:val="002505B2"/>
    <w:rsid w:val="002824B4"/>
    <w:rsid w:val="002A7311"/>
    <w:rsid w:val="002E61FB"/>
    <w:rsid w:val="00313472"/>
    <w:rsid w:val="003353DC"/>
    <w:rsid w:val="00346002"/>
    <w:rsid w:val="0047640F"/>
    <w:rsid w:val="00543A58"/>
    <w:rsid w:val="00560CD9"/>
    <w:rsid w:val="00575C8A"/>
    <w:rsid w:val="005B798F"/>
    <w:rsid w:val="00636240"/>
    <w:rsid w:val="0064338A"/>
    <w:rsid w:val="00666AF8"/>
    <w:rsid w:val="006E5148"/>
    <w:rsid w:val="00710324"/>
    <w:rsid w:val="0071263E"/>
    <w:rsid w:val="007164C3"/>
    <w:rsid w:val="00722DC9"/>
    <w:rsid w:val="007262D6"/>
    <w:rsid w:val="007814AF"/>
    <w:rsid w:val="007E2686"/>
    <w:rsid w:val="00807930"/>
    <w:rsid w:val="00817576"/>
    <w:rsid w:val="00833A56"/>
    <w:rsid w:val="00843392"/>
    <w:rsid w:val="00867B45"/>
    <w:rsid w:val="008E7CDB"/>
    <w:rsid w:val="0094433E"/>
    <w:rsid w:val="0098299F"/>
    <w:rsid w:val="009C24ED"/>
    <w:rsid w:val="00A90F03"/>
    <w:rsid w:val="00AE3460"/>
    <w:rsid w:val="00B1679B"/>
    <w:rsid w:val="00B31FE1"/>
    <w:rsid w:val="00B3598D"/>
    <w:rsid w:val="00B572BF"/>
    <w:rsid w:val="00C70894"/>
    <w:rsid w:val="00C81580"/>
    <w:rsid w:val="00C90A15"/>
    <w:rsid w:val="00CA5878"/>
    <w:rsid w:val="00CB0A29"/>
    <w:rsid w:val="00CB7884"/>
    <w:rsid w:val="00D156AF"/>
    <w:rsid w:val="00D74130"/>
    <w:rsid w:val="00E061B2"/>
    <w:rsid w:val="00E26DE7"/>
    <w:rsid w:val="00E65ACE"/>
    <w:rsid w:val="00EA1EE7"/>
    <w:rsid w:val="00EF6CAA"/>
    <w:rsid w:val="00F326DE"/>
    <w:rsid w:val="00F44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 w:type="paragraph" w:customStyle="1" w:styleId="Default">
    <w:name w:val="Default"/>
    <w:rsid w:val="00575C8A"/>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1738</Words>
  <Characters>9912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56</cp:revision>
  <cp:lastPrinted>2024-08-08T10:52:00Z</cp:lastPrinted>
  <dcterms:created xsi:type="dcterms:W3CDTF">2023-12-05T10:21:00Z</dcterms:created>
  <dcterms:modified xsi:type="dcterms:W3CDTF">2024-10-28T12:07:00Z</dcterms:modified>
</cp:coreProperties>
</file>