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811F" w14:textId="07D42356" w:rsidR="005C1686" w:rsidRDefault="007803DD">
      <w:pPr>
        <w:pStyle w:val="Titolo1"/>
        <w:spacing w:before="72"/>
        <w:ind w:right="225"/>
      </w:pPr>
      <w:r>
        <w:t>SCHEMA DI CONVENZIONE TRA I COMUNI DI PORTO AZZURRO E DI PORTOFERRAIO</w:t>
      </w:r>
      <w:r>
        <w:rPr>
          <w:spacing w:val="1"/>
        </w:rPr>
        <w:t xml:space="preserve"> </w:t>
      </w:r>
      <w:r>
        <w:t>PER L’UTILIZZO DI PERSONALE A TEMPO PARZIALE EX ART. 23 DEL C.C.N.L.</w:t>
      </w:r>
      <w:r>
        <w:rPr>
          <w:spacing w:val="1"/>
        </w:rPr>
        <w:t xml:space="preserve"> </w:t>
      </w:r>
      <w:r>
        <w:t>RELATIVO AL PERSONALE DEL COMPARTO FUNZIONI LOCALI TRIENNIO 2019 –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(SCAVALCO CONDIVISO)</w:t>
      </w:r>
    </w:p>
    <w:p w14:paraId="31A12D32" w14:textId="77777777" w:rsidR="005C1686" w:rsidRDefault="005C1686">
      <w:pPr>
        <w:pStyle w:val="Corpotesto"/>
        <w:spacing w:before="7"/>
        <w:ind w:left="0"/>
        <w:rPr>
          <w:b/>
          <w:sz w:val="23"/>
        </w:rPr>
      </w:pPr>
    </w:p>
    <w:p w14:paraId="0F4FB414" w14:textId="77777777" w:rsidR="005C1686" w:rsidRDefault="007803DD">
      <w:pPr>
        <w:pStyle w:val="Corpotesto"/>
        <w:spacing w:before="1"/>
        <w:jc w:val="both"/>
      </w:pPr>
      <w:r>
        <w:t>Nel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nell’ora</w:t>
      </w:r>
      <w:r>
        <w:rPr>
          <w:spacing w:val="-4"/>
        </w:rPr>
        <w:t xml:space="preserve"> </w:t>
      </w:r>
      <w:r>
        <w:t>desumibili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firme</w:t>
      </w:r>
      <w:r>
        <w:rPr>
          <w:spacing w:val="-3"/>
        </w:rPr>
        <w:t xml:space="preserve"> </w:t>
      </w:r>
      <w:r>
        <w:t>digitali,</w:t>
      </w:r>
    </w:p>
    <w:p w14:paraId="7FBC1FBB" w14:textId="77777777" w:rsidR="005C1686" w:rsidRDefault="005C1686">
      <w:pPr>
        <w:pStyle w:val="Corpotesto"/>
        <w:ind w:left="0"/>
      </w:pPr>
    </w:p>
    <w:p w14:paraId="6F1A392C" w14:textId="77777777" w:rsidR="005C1686" w:rsidRDefault="007803DD">
      <w:pPr>
        <w:pStyle w:val="Corpotesto"/>
        <w:ind w:left="4681" w:right="4799"/>
        <w:jc w:val="center"/>
      </w:pPr>
      <w:r>
        <w:t>TRA</w:t>
      </w:r>
    </w:p>
    <w:p w14:paraId="5C105115" w14:textId="77777777" w:rsidR="005C1686" w:rsidRDefault="005C1686">
      <w:pPr>
        <w:pStyle w:val="Corpotesto"/>
        <w:ind w:left="0"/>
      </w:pPr>
    </w:p>
    <w:p w14:paraId="79037575" w14:textId="3E0CBF3A" w:rsidR="005C1686" w:rsidRDefault="007803DD">
      <w:pPr>
        <w:pStyle w:val="Corpotesto"/>
        <w:ind w:right="226"/>
        <w:jc w:val="both"/>
      </w:pPr>
      <w:r>
        <w:t xml:space="preserve">il </w:t>
      </w:r>
      <w:r>
        <w:rPr>
          <w:b/>
        </w:rPr>
        <w:t xml:space="preserve">Comune di Porto Azzurro </w:t>
      </w:r>
      <w:r>
        <w:t>con sede in Lungomare P. Adami n.19, C.F. …….., legalmente</w:t>
      </w:r>
      <w:r>
        <w:rPr>
          <w:spacing w:val="1"/>
        </w:rPr>
        <w:t xml:space="preserve"> </w:t>
      </w:r>
      <w:r>
        <w:t>rappresentato dal …, in esecuzione della delibera</w:t>
      </w:r>
      <w:r w:rsidR="00D420BC">
        <w:t>/determina…..</w:t>
      </w:r>
      <w:r>
        <w:t>;</w:t>
      </w:r>
    </w:p>
    <w:p w14:paraId="14BDF9C0" w14:textId="77777777" w:rsidR="005C1686" w:rsidRDefault="007803DD">
      <w:pPr>
        <w:pStyle w:val="Corpotesto"/>
        <w:ind w:left="0" w:right="120"/>
        <w:jc w:val="center"/>
      </w:pPr>
      <w:r>
        <w:t>E</w:t>
      </w:r>
    </w:p>
    <w:p w14:paraId="5722F21F" w14:textId="77777777" w:rsidR="005C1686" w:rsidRDefault="005C1686">
      <w:pPr>
        <w:pStyle w:val="Corpotesto"/>
        <w:ind w:left="0"/>
      </w:pPr>
    </w:p>
    <w:p w14:paraId="72AF7204" w14:textId="705C45D9" w:rsidR="005C1686" w:rsidRDefault="007803DD">
      <w:pPr>
        <w:pStyle w:val="Corpotesto"/>
        <w:ind w:right="229"/>
        <w:jc w:val="both"/>
      </w:pPr>
      <w:r>
        <w:t>il</w:t>
      </w:r>
      <w:r>
        <w:rPr>
          <w:spacing w:val="-7"/>
        </w:rPr>
        <w:t xml:space="preserve"> </w:t>
      </w:r>
      <w:r>
        <w:rPr>
          <w:b/>
        </w:rPr>
        <w:t>Comune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 w:rsidR="003912C4">
        <w:rPr>
          <w:b/>
        </w:rPr>
        <w:t>Port</w:t>
      </w:r>
      <w:r>
        <w:rPr>
          <w:b/>
        </w:rPr>
        <w:t>o</w:t>
      </w:r>
      <w:r w:rsidR="003912C4">
        <w:rPr>
          <w:b/>
        </w:rPr>
        <w:t>ferraio</w:t>
      </w:r>
      <w:r>
        <w:rPr>
          <w:b/>
          <w:spacing w:val="-8"/>
        </w:rPr>
        <w:t xml:space="preserve"> </w:t>
      </w:r>
      <w:r>
        <w:rPr>
          <w:b/>
        </w:rPr>
        <w:t>(LI)</w:t>
      </w:r>
      <w:r>
        <w:t>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in</w:t>
      </w:r>
      <w:r w:rsidR="003912C4">
        <w:rPr>
          <w:spacing w:val="-7"/>
        </w:rPr>
        <w:t>……</w:t>
      </w:r>
      <w:r>
        <w:rPr>
          <w:spacing w:val="44"/>
        </w:rPr>
        <w:t xml:space="preserve"> </w:t>
      </w:r>
      <w:r>
        <w:t>C.F.</w:t>
      </w:r>
      <w:r>
        <w:rPr>
          <w:spacing w:val="-6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legalmente rappresentato dal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delibera</w:t>
      </w:r>
      <w:r w:rsidR="00D420BC">
        <w:t>/determina</w:t>
      </w:r>
      <w:r w:rsidR="00D420BC">
        <w:rPr>
          <w:spacing w:val="1"/>
        </w:rPr>
        <w:t>……</w:t>
      </w:r>
      <w:r>
        <w:t>;</w:t>
      </w:r>
    </w:p>
    <w:p w14:paraId="4FB5ECBA" w14:textId="77777777" w:rsidR="005C1686" w:rsidRDefault="005C1686">
      <w:pPr>
        <w:pStyle w:val="Corpotesto"/>
        <w:ind w:left="0"/>
      </w:pPr>
    </w:p>
    <w:p w14:paraId="11477D5B" w14:textId="77777777" w:rsidR="005C1686" w:rsidRDefault="007803DD">
      <w:pPr>
        <w:pStyle w:val="Corpotesto"/>
        <w:spacing w:before="1"/>
        <w:ind w:right="342"/>
        <w:jc w:val="both"/>
      </w:pPr>
      <w:r>
        <w:rPr>
          <w:b/>
        </w:rPr>
        <w:t xml:space="preserve">Premesso </w:t>
      </w:r>
      <w:r>
        <w:t xml:space="preserve">che la flessibilità organizzativa, introdotta dal </w:t>
      </w:r>
      <w:proofErr w:type="spellStart"/>
      <w:r>
        <w:t>D.Lgs.</w:t>
      </w:r>
      <w:proofErr w:type="spellEnd"/>
      <w:r>
        <w:t xml:space="preserve"> 30 marzo 2001 n. 165, e le norme</w:t>
      </w:r>
      <w:r>
        <w:rPr>
          <w:spacing w:val="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finanza</w:t>
      </w:r>
      <w:r>
        <w:rPr>
          <w:spacing w:val="17"/>
        </w:rPr>
        <w:t xml:space="preserve"> </w:t>
      </w:r>
      <w:r>
        <w:t>pubblica</w:t>
      </w:r>
      <w:r>
        <w:rPr>
          <w:spacing w:val="17"/>
        </w:rPr>
        <w:t xml:space="preserve"> </w:t>
      </w:r>
      <w:r>
        <w:t>hanno</w:t>
      </w:r>
      <w:r>
        <w:rPr>
          <w:spacing w:val="21"/>
        </w:rPr>
        <w:t xml:space="preserve"> </w:t>
      </w:r>
      <w:r>
        <w:t>ulteriormente</w:t>
      </w:r>
      <w:r>
        <w:rPr>
          <w:spacing w:val="20"/>
        </w:rPr>
        <w:t xml:space="preserve"> </w:t>
      </w:r>
      <w:r>
        <w:t>contribuito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promuovere</w:t>
      </w:r>
      <w:r>
        <w:rPr>
          <w:spacing w:val="19"/>
        </w:rPr>
        <w:t xml:space="preserve"> </w:t>
      </w:r>
      <w:r>
        <w:t>fenomeni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natura</w:t>
      </w:r>
      <w:r>
        <w:rPr>
          <w:spacing w:val="19"/>
        </w:rPr>
        <w:t xml:space="preserve"> </w:t>
      </w:r>
      <w:r>
        <w:t>pattizia</w:t>
      </w:r>
      <w:r>
        <w:rPr>
          <w:spacing w:val="17"/>
        </w:rPr>
        <w:t xml:space="preserve"> </w:t>
      </w:r>
      <w:r>
        <w:t>tra</w:t>
      </w:r>
      <w:r>
        <w:rPr>
          <w:spacing w:val="-58"/>
        </w:rPr>
        <w:t xml:space="preserve"> </w:t>
      </w:r>
      <w:r>
        <w:t>le amministrazioni per meglio rispondere all’interesse pubblico, prevedendo la possibilità per gli</w:t>
      </w:r>
      <w:r>
        <w:rPr>
          <w:spacing w:val="1"/>
        </w:rPr>
        <w:t xml:space="preserve"> </w:t>
      </w:r>
      <w:r>
        <w:rPr>
          <w:spacing w:val="-1"/>
        </w:rPr>
        <w:t>Enti</w:t>
      </w:r>
      <w:r>
        <w:rPr>
          <w:spacing w:val="-14"/>
        </w:rPr>
        <w:t xml:space="preserve"> </w:t>
      </w:r>
      <w:r>
        <w:rPr>
          <w:spacing w:val="-1"/>
        </w:rPr>
        <w:t>Locali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avvalersi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altri</w:t>
      </w:r>
      <w:r>
        <w:rPr>
          <w:spacing w:val="-14"/>
        </w:rPr>
        <w:t xml:space="preserve"> </w:t>
      </w:r>
      <w:r>
        <w:t>Enti,</w:t>
      </w:r>
      <w:r>
        <w:rPr>
          <w:spacing w:val="-13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convenzioni</w:t>
      </w:r>
      <w:r>
        <w:rPr>
          <w:spacing w:val="-13"/>
        </w:rPr>
        <w:t xml:space="preserve"> </w:t>
      </w:r>
      <w:r>
        <w:t>specifiche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regolino</w:t>
      </w:r>
      <w:r>
        <w:rPr>
          <w:spacing w:val="-57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 oneri</w:t>
      </w:r>
      <w:r>
        <w:rPr>
          <w:spacing w:val="-3"/>
        </w:rPr>
        <w:t xml:space="preserve"> </w:t>
      </w:r>
      <w:r>
        <w:t>finanziari;</w:t>
      </w:r>
    </w:p>
    <w:p w14:paraId="7EA0C11B" w14:textId="77777777" w:rsidR="005C1686" w:rsidRDefault="005C1686">
      <w:pPr>
        <w:pStyle w:val="Corpotesto"/>
        <w:spacing w:before="11"/>
        <w:ind w:left="0"/>
        <w:rPr>
          <w:sz w:val="23"/>
        </w:rPr>
      </w:pPr>
    </w:p>
    <w:p w14:paraId="781D19B9" w14:textId="77777777" w:rsidR="005C1686" w:rsidRDefault="007803DD">
      <w:pPr>
        <w:pStyle w:val="Corpotesto"/>
        <w:jc w:val="both"/>
      </w:pPr>
      <w:r>
        <w:t>Premesso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dell’art. 23 del</w:t>
      </w:r>
      <w:r>
        <w:rPr>
          <w:spacing w:val="-3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16.11.2022:</w:t>
      </w:r>
    </w:p>
    <w:p w14:paraId="0F70C439" w14:textId="77777777" w:rsidR="005C1686" w:rsidRDefault="007803DD">
      <w:pPr>
        <w:ind w:left="113" w:right="22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1. Al fine di soddisfare la migliore realizzazione dei servizi istituzionali e di conseguire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risorse,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consenso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interessati,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assegnato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CCNL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periodi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predeterminati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d’obbligo,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convenzione.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convenzione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definisce,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l’altro,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assegnazione,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vincolo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dell’orario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settimanale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d’obbligo,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ripartizione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oneri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finanziari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aspetti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utili 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regolare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utilizzo del lavoratore. …”.</w:t>
      </w:r>
    </w:p>
    <w:p w14:paraId="7424757A" w14:textId="77777777" w:rsidR="005C1686" w:rsidRDefault="007803DD">
      <w:pPr>
        <w:pStyle w:val="Paragrafoelenco"/>
        <w:numPr>
          <w:ilvl w:val="0"/>
          <w:numId w:val="2"/>
        </w:numPr>
        <w:tabs>
          <w:tab w:val="left" w:pos="361"/>
        </w:tabs>
        <w:spacing w:before="1"/>
        <w:ind w:right="237" w:firstLine="0"/>
        <w:jc w:val="both"/>
        <w:rPr>
          <w:i/>
          <w:sz w:val="24"/>
        </w:rPr>
      </w:pPr>
      <w:r>
        <w:rPr>
          <w:i/>
          <w:sz w:val="24"/>
        </w:rPr>
        <w:t>Il rapporto di lavoro del personale utilizzato a tempo parziale è gestito dall’ente di provenienza,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titolare del rapporto stesso, previa acquisizione dei necessari elementi di conoscenza da 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utilizzazione.</w:t>
      </w:r>
    </w:p>
    <w:p w14:paraId="35BBC10F" w14:textId="77777777" w:rsidR="005C1686" w:rsidRDefault="007803DD">
      <w:pPr>
        <w:pStyle w:val="Paragrafoelenco"/>
        <w:numPr>
          <w:ilvl w:val="0"/>
          <w:numId w:val="2"/>
        </w:numPr>
        <w:tabs>
          <w:tab w:val="left" w:pos="361"/>
        </w:tabs>
        <w:ind w:right="229" w:firstLine="0"/>
        <w:jc w:val="both"/>
        <w:rPr>
          <w:i/>
          <w:sz w:val="24"/>
        </w:rPr>
      </w:pPr>
      <w:r>
        <w:rPr>
          <w:i/>
          <w:sz w:val="24"/>
        </w:rPr>
        <w:t>La contrattazione collettiva integrativa dell’ente utilizzatore può disciplinare, con oneri a carico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proprio Fondo, forme di incentivazione economica e di riconoscimento di trattamenti accessori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collegati alla prestazione a favore del personale assegnato a tempo parziale, secondo la disciplina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80 (Fondo risorse decentrate: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utilizzo)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del presente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CCNL.</w:t>
      </w:r>
    </w:p>
    <w:p w14:paraId="7EEA1A1D" w14:textId="77777777" w:rsidR="005C1686" w:rsidRDefault="007803DD">
      <w:pPr>
        <w:pStyle w:val="Paragrafoelenco"/>
        <w:numPr>
          <w:ilvl w:val="0"/>
          <w:numId w:val="2"/>
        </w:numPr>
        <w:tabs>
          <w:tab w:val="left" w:pos="375"/>
        </w:tabs>
        <w:spacing w:before="1"/>
        <w:ind w:right="233" w:firstLine="0"/>
        <w:jc w:val="both"/>
        <w:rPr>
          <w:i/>
          <w:sz w:val="24"/>
        </w:rPr>
      </w:pPr>
      <w:r>
        <w:rPr>
          <w:i/>
          <w:sz w:val="24"/>
        </w:rPr>
        <w:t>Al personale utilizzato a tempo parziale compete, ove ne ricorrano le condizioni e con oneri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carico dell’ente utilizzatore, il rimborso delle sole spese sostenute nei limiti indicati nell’art. 57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(Trattamento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trasferta)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 presente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CCNL.</w:t>
      </w:r>
    </w:p>
    <w:p w14:paraId="75F8B72E" w14:textId="77777777" w:rsidR="005C1686" w:rsidRDefault="007803DD">
      <w:pPr>
        <w:pStyle w:val="Paragrafoelenco"/>
        <w:numPr>
          <w:ilvl w:val="0"/>
          <w:numId w:val="2"/>
        </w:numPr>
        <w:tabs>
          <w:tab w:val="left" w:pos="361"/>
        </w:tabs>
        <w:ind w:right="231" w:firstLine="0"/>
        <w:jc w:val="both"/>
        <w:rPr>
          <w:i/>
          <w:sz w:val="24"/>
        </w:rPr>
      </w:pPr>
      <w:r>
        <w:rPr>
          <w:i/>
          <w:sz w:val="24"/>
        </w:rPr>
        <w:t>Nelle ipotesi di conferimento di incarico di EQ di cui all’art. 16 del presente CCNL, a personale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utilizzato a tempo parziale presso altro ente …, le retribuzioni di posizione e di risultato, ferma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disciplina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corrisposte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precisato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specificato:</w:t>
      </w:r>
    </w:p>
    <w:p w14:paraId="6198483C" w14:textId="77777777" w:rsidR="005C1686" w:rsidRDefault="007803DD">
      <w:pPr>
        <w:pStyle w:val="Paragrafoelenco"/>
        <w:numPr>
          <w:ilvl w:val="0"/>
          <w:numId w:val="1"/>
        </w:numPr>
        <w:tabs>
          <w:tab w:val="left" w:pos="289"/>
        </w:tabs>
        <w:ind w:right="227" w:firstLine="0"/>
        <w:rPr>
          <w:i/>
          <w:sz w:val="24"/>
        </w:rPr>
      </w:pPr>
      <w:r>
        <w:rPr>
          <w:i/>
          <w:sz w:val="24"/>
        </w:rPr>
        <w:t>l’ente di provenienza continua a corrispondere, con onere a proprio carico, le retribuzioni di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posizione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risultato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secondo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criteri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nello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stesso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stabiliti;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rideterminazione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relativi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valori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tenersi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conto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intervenuta riduzione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prestazione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lavorativa;</w:t>
      </w:r>
    </w:p>
    <w:p w14:paraId="2A180EA0" w14:textId="77777777" w:rsidR="005C1686" w:rsidRDefault="007803DD">
      <w:pPr>
        <w:pStyle w:val="Paragrafoelenco"/>
        <w:numPr>
          <w:ilvl w:val="0"/>
          <w:numId w:val="1"/>
        </w:numPr>
        <w:tabs>
          <w:tab w:val="left" w:pos="277"/>
        </w:tabs>
        <w:ind w:right="228" w:firstLine="0"/>
        <w:rPr>
          <w:i/>
          <w:sz w:val="24"/>
        </w:rPr>
      </w:pPr>
      <w:r>
        <w:rPr>
          <w:i/>
          <w:sz w:val="24"/>
        </w:rPr>
        <w:t>l’ente … presso il quale è stato disposto l’utilizzo a tempo parziale corrispondono, con onere 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proprio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carico,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le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retribuzioni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posizione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risultato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criteri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stessi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stabiliti,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tenendo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intervenuta riduzione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 prestazione lavorativa;</w:t>
      </w:r>
    </w:p>
    <w:p w14:paraId="77F5C805" w14:textId="77777777" w:rsidR="005C1686" w:rsidRDefault="005C1686">
      <w:pPr>
        <w:jc w:val="both"/>
        <w:rPr>
          <w:sz w:val="24"/>
        </w:rPr>
        <w:sectPr w:rsidR="005C1686">
          <w:type w:val="continuous"/>
          <w:pgSz w:w="11920" w:h="16850"/>
          <w:pgMar w:top="1320" w:right="900" w:bottom="280" w:left="1020" w:header="720" w:footer="720" w:gutter="0"/>
          <w:cols w:space="720"/>
        </w:sectPr>
      </w:pPr>
    </w:p>
    <w:p w14:paraId="2B0754FD" w14:textId="73E57E94" w:rsidR="005C1686" w:rsidRDefault="007803DD">
      <w:pPr>
        <w:pStyle w:val="Paragrafoelenco"/>
        <w:numPr>
          <w:ilvl w:val="0"/>
          <w:numId w:val="1"/>
        </w:numPr>
        <w:tabs>
          <w:tab w:val="left" w:pos="284"/>
        </w:tabs>
        <w:spacing w:before="68"/>
        <w:ind w:firstLine="0"/>
        <w:rPr>
          <w:i/>
          <w:sz w:val="24"/>
        </w:rPr>
      </w:pPr>
      <w:r>
        <w:rPr>
          <w:i/>
          <w:sz w:val="24"/>
        </w:rPr>
        <w:lastRenderedPageBreak/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compensare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maggiore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gravosità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prestazione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svolta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diverse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lavoro,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l’ente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utilizzatore può, altresì, corrispondere una maggiorazione della retribuzione di posizione attribuita,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importo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superiore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stessa,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eccedenza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limite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complessivo</w:t>
      </w:r>
      <w:r w:rsidR="003912C4">
        <w:rPr>
          <w:i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all’art.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17,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finalità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cooperazione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istituzionale,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relativi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oneri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concorrere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l’ente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di provenienza, secondo quanto stabilito nella convenzione; tali oneri sono</w:t>
      </w:r>
      <w:r w:rsidR="003912C4">
        <w:rPr>
          <w:i/>
          <w:sz w:val="24"/>
        </w:rPr>
        <w:t xml:space="preserve"> </w:t>
      </w:r>
      <w:r>
        <w:rPr>
          <w:i/>
          <w:sz w:val="24"/>
        </w:rPr>
        <w:t>comunque a carico 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risorse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(Fondo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risorse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decentrate: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costituzione),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stanziate</w:t>
      </w:r>
      <w:r w:rsidR="003912C4">
        <w:rPr>
          <w:i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ciascun ente.</w:t>
      </w:r>
    </w:p>
    <w:p w14:paraId="53543A69" w14:textId="77777777" w:rsidR="005C1686" w:rsidRDefault="007803DD">
      <w:pPr>
        <w:ind w:left="113"/>
        <w:jc w:val="both"/>
        <w:rPr>
          <w:i/>
          <w:sz w:val="24"/>
        </w:rPr>
      </w:pPr>
      <w:r>
        <w:rPr>
          <w:i/>
          <w:sz w:val="24"/>
        </w:rPr>
        <w:t>6. …</w:t>
      </w:r>
    </w:p>
    <w:p w14:paraId="6151B971" w14:textId="77777777" w:rsidR="005C1686" w:rsidRDefault="007803DD">
      <w:pPr>
        <w:ind w:left="113"/>
        <w:jc w:val="both"/>
        <w:rPr>
          <w:i/>
          <w:sz w:val="24"/>
        </w:rPr>
      </w:pPr>
      <w:r>
        <w:rPr>
          <w:i/>
          <w:sz w:val="24"/>
        </w:rPr>
        <w:t>7. …</w:t>
      </w:r>
    </w:p>
    <w:p w14:paraId="17440217" w14:textId="77777777" w:rsidR="005C1686" w:rsidRDefault="007803DD">
      <w:pPr>
        <w:ind w:left="113"/>
        <w:jc w:val="both"/>
        <w:rPr>
          <w:i/>
          <w:sz w:val="24"/>
        </w:rPr>
      </w:pPr>
      <w:r>
        <w:rPr>
          <w:i/>
          <w:spacing w:val="-1"/>
          <w:sz w:val="24"/>
        </w:rPr>
        <w:t>8.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presente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articolo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disapplica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sostituisce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l’art.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14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CCNL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22.01.2004,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l’art.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17,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comma</w:t>
      </w:r>
    </w:p>
    <w:p w14:paraId="2710DE42" w14:textId="77777777" w:rsidR="005C1686" w:rsidRDefault="007803DD">
      <w:pPr>
        <w:ind w:left="113"/>
        <w:jc w:val="both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CCNL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21.05.2018.”</w:t>
      </w:r>
      <w:r>
        <w:rPr>
          <w:sz w:val="24"/>
        </w:rPr>
        <w:t>;</w:t>
      </w:r>
    </w:p>
    <w:p w14:paraId="4D2B62C4" w14:textId="77777777" w:rsidR="005C1686" w:rsidRDefault="005C1686">
      <w:pPr>
        <w:pStyle w:val="Corpotesto"/>
        <w:ind w:left="0"/>
      </w:pPr>
    </w:p>
    <w:p w14:paraId="1478DC69" w14:textId="0004EC0B" w:rsidR="005C1686" w:rsidRDefault="007803DD">
      <w:pPr>
        <w:pStyle w:val="Corpotesto"/>
        <w:ind w:right="224"/>
        <w:jc w:val="both"/>
      </w:pPr>
      <w:r>
        <w:t>Considerato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attinenti</w:t>
      </w:r>
      <w:r>
        <w:rPr>
          <w:spacing w:val="1"/>
        </w:rPr>
        <w:t xml:space="preserve"> </w:t>
      </w:r>
      <w:r>
        <w:t>all’Area</w:t>
      </w:r>
      <w:r w:rsidR="00474C4F">
        <w:rPr>
          <w:spacing w:val="1"/>
        </w:rPr>
        <w:t>_________</w:t>
      </w:r>
      <w:r>
        <w:t>, il Comune di Porto</w:t>
      </w:r>
      <w:r w:rsidR="00474C4F">
        <w:t>ferraio</w:t>
      </w:r>
      <w:r>
        <w:t xml:space="preserve"> </w:t>
      </w:r>
      <w:r w:rsidR="00474C4F">
        <w:t>conviene</w:t>
      </w:r>
      <w:r>
        <w:t xml:space="preserve"> con il Comune di</w:t>
      </w:r>
      <w:r>
        <w:rPr>
          <w:spacing w:val="1"/>
        </w:rPr>
        <w:t xml:space="preserve"> </w:t>
      </w:r>
      <w:r w:rsidR="00474C4F">
        <w:t>Porto Azzurro</w:t>
      </w:r>
      <w:r>
        <w:t xml:space="preserve"> di utilizzare a tempo parziale, mediante convenzione, ai sensi dell’art. 23 del C.C.N.L. del</w:t>
      </w:r>
      <w:r>
        <w:rPr>
          <w:spacing w:val="-57"/>
        </w:rPr>
        <w:t xml:space="preserve"> </w:t>
      </w:r>
      <w:r>
        <w:t xml:space="preserve">16.11.2022 (cosiddetto Scavalco condiviso), </w:t>
      </w:r>
      <w:r w:rsidR="003912C4">
        <w:t>il</w:t>
      </w:r>
      <w:r>
        <w:t xml:space="preserve"> dott.</w:t>
      </w:r>
      <w:r>
        <w:t xml:space="preserve"> </w:t>
      </w:r>
      <w:r w:rsidR="003912C4">
        <w:t>Andrea</w:t>
      </w:r>
      <w:r>
        <w:t xml:space="preserve"> P</w:t>
      </w:r>
      <w:r w:rsidR="003912C4">
        <w:t>rovenzali</w:t>
      </w:r>
      <w:r>
        <w:t>, dipendente a 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del Comune</w:t>
      </w:r>
      <w:r>
        <w:rPr>
          <w:spacing w:val="-3"/>
        </w:rPr>
        <w:t xml:space="preserve"> </w:t>
      </w:r>
      <w:r>
        <w:t xml:space="preserve">di </w:t>
      </w:r>
      <w:r w:rsidR="00474C4F">
        <w:t>Porto Azzurro</w:t>
      </w:r>
      <w:r>
        <w:t>.</w:t>
      </w:r>
    </w:p>
    <w:p w14:paraId="7BAC6E80" w14:textId="77777777" w:rsidR="005C1686" w:rsidRDefault="005C1686">
      <w:pPr>
        <w:pStyle w:val="Corpotesto"/>
        <w:spacing w:before="6"/>
        <w:ind w:left="0"/>
      </w:pPr>
    </w:p>
    <w:p w14:paraId="211813D8" w14:textId="77777777" w:rsidR="005C1686" w:rsidRDefault="007803DD">
      <w:pPr>
        <w:pStyle w:val="Titolo1"/>
        <w:ind w:left="4486" w:right="437" w:hanging="4165"/>
        <w:jc w:val="left"/>
      </w:pPr>
      <w:r>
        <w:t>TUTTO CIÒ PREMESSO E CONSIDERATO, SI CONVIENE E SI STIPULA QUANTO</w:t>
      </w:r>
      <w:r>
        <w:rPr>
          <w:spacing w:val="-57"/>
        </w:rPr>
        <w:t xml:space="preserve"> </w:t>
      </w:r>
      <w:r>
        <w:t>SEGUE:</w:t>
      </w:r>
    </w:p>
    <w:p w14:paraId="33BE1C50" w14:textId="77777777" w:rsidR="005C1686" w:rsidRDefault="005C1686">
      <w:pPr>
        <w:pStyle w:val="Corpotesto"/>
        <w:spacing w:before="6"/>
        <w:ind w:left="0"/>
        <w:rPr>
          <w:b/>
          <w:sz w:val="23"/>
        </w:rPr>
      </w:pPr>
    </w:p>
    <w:p w14:paraId="1F50F08C" w14:textId="77777777" w:rsidR="005C1686" w:rsidRDefault="007803DD">
      <w:pPr>
        <w:spacing w:before="1"/>
        <w:ind w:left="113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Oggetto.</w:t>
      </w:r>
    </w:p>
    <w:p w14:paraId="7F28E945" w14:textId="643CF8A1" w:rsidR="005C1686" w:rsidRDefault="007803DD">
      <w:pPr>
        <w:pStyle w:val="Corpotesto"/>
        <w:spacing w:before="2"/>
        <w:ind w:right="228"/>
        <w:jc w:val="both"/>
      </w:pPr>
      <w:r>
        <w:t>La presente convenzione ha per oggetto l’utilizzazione a tempo parziale, in convenzione, ai sensi</w:t>
      </w:r>
      <w:r>
        <w:rPr>
          <w:spacing w:val="1"/>
        </w:rPr>
        <w:t xml:space="preserve"> </w:t>
      </w:r>
      <w:r>
        <w:t>dell’art. 23 del C.C.N.L. del 16.11.2022 (cosiddetto Scavalco condiviso), da parte del Comune di</w:t>
      </w:r>
      <w:r>
        <w:rPr>
          <w:spacing w:val="1"/>
        </w:rPr>
        <w:t xml:space="preserve"> </w:t>
      </w:r>
      <w:r>
        <w:t>Porto</w:t>
      </w:r>
      <w:r w:rsidR="003912C4">
        <w:t>ferraio</w:t>
      </w:r>
      <w:r>
        <w:t>, del</w:t>
      </w:r>
      <w:r>
        <w:t xml:space="preserve"> dipendente a tempo pieno e indeterminato del Comune di </w:t>
      </w:r>
      <w:r w:rsidR="00474C4F">
        <w:t>Porto Azzurro</w:t>
      </w:r>
      <w:r>
        <w:t xml:space="preserve"> dott.</w:t>
      </w:r>
      <w:r w:rsidR="00474C4F">
        <w:t xml:space="preserve"> Andrea Provenzali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attinenti</w:t>
      </w:r>
      <w:r>
        <w:rPr>
          <w:spacing w:val="1"/>
        </w:rPr>
        <w:t xml:space="preserve"> </w:t>
      </w:r>
      <w:r>
        <w:t>all’Area</w:t>
      </w:r>
      <w:r w:rsidR="00474C4F">
        <w:rPr>
          <w:spacing w:val="1"/>
        </w:rPr>
        <w:t>……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ritenersi</w:t>
      </w:r>
      <w:r>
        <w:rPr>
          <w:spacing w:val="1"/>
        </w:rPr>
        <w:t xml:space="preserve"> </w:t>
      </w:r>
      <w:r>
        <w:t>manifestato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sottoscrizione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presente convenzione.</w:t>
      </w:r>
    </w:p>
    <w:p w14:paraId="5F8A0808" w14:textId="77777777" w:rsidR="005C1686" w:rsidRDefault="005C1686">
      <w:pPr>
        <w:pStyle w:val="Corpotesto"/>
        <w:spacing w:before="10"/>
        <w:ind w:left="0"/>
        <w:rPr>
          <w:sz w:val="23"/>
        </w:rPr>
      </w:pPr>
    </w:p>
    <w:p w14:paraId="4D63006F" w14:textId="77777777" w:rsidR="005C1686" w:rsidRDefault="007803DD">
      <w:pPr>
        <w:pStyle w:val="Titolo1"/>
        <w:spacing w:line="275" w:lineRule="exact"/>
      </w:pPr>
      <w:r>
        <w:t>Art.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assegnazione.</w:t>
      </w:r>
    </w:p>
    <w:p w14:paraId="6A1480E2" w14:textId="043E0CEF" w:rsidR="005C1686" w:rsidRDefault="007803DD">
      <w:pPr>
        <w:pStyle w:val="Corpotesto"/>
        <w:spacing w:before="1" w:line="237" w:lineRule="auto"/>
        <w:ind w:right="112"/>
        <w:jc w:val="both"/>
      </w:pPr>
      <w:r>
        <w:t>La durata della presente convenzione è fis</w:t>
      </w:r>
      <w:r w:rsidR="00474C4F">
        <w:t>sata nei mesi di novembre e dicembre 2024</w:t>
      </w:r>
      <w:r>
        <w:t>.</w:t>
      </w:r>
    </w:p>
    <w:p w14:paraId="2FA140C9" w14:textId="3789E38E" w:rsidR="005C1686" w:rsidRDefault="003912C4">
      <w:pPr>
        <w:pStyle w:val="Corpotesto"/>
        <w:spacing w:before="3"/>
        <w:ind w:right="224"/>
        <w:jc w:val="both"/>
      </w:pPr>
      <w:r>
        <w:t xml:space="preserve">Il </w:t>
      </w:r>
      <w:r w:rsidR="007803DD">
        <w:t>dipendente,</w:t>
      </w:r>
      <w:r w:rsidR="007803DD">
        <w:rPr>
          <w:spacing w:val="-11"/>
        </w:rPr>
        <w:t xml:space="preserve"> </w:t>
      </w:r>
      <w:r w:rsidR="007803DD">
        <w:t>dott.</w:t>
      </w:r>
      <w:r w:rsidR="00474C4F">
        <w:t xml:space="preserve"> Andrea</w:t>
      </w:r>
      <w:r w:rsidR="007803DD">
        <w:rPr>
          <w:spacing w:val="-12"/>
        </w:rPr>
        <w:t xml:space="preserve"> </w:t>
      </w:r>
      <w:r w:rsidR="007803DD">
        <w:t>P</w:t>
      </w:r>
      <w:r w:rsidR="00474C4F">
        <w:t>rovenzali</w:t>
      </w:r>
      <w:r w:rsidR="007803DD">
        <w:t>,</w:t>
      </w:r>
      <w:r w:rsidR="007803DD">
        <w:rPr>
          <w:spacing w:val="-11"/>
        </w:rPr>
        <w:t xml:space="preserve"> </w:t>
      </w:r>
      <w:r w:rsidR="007803DD">
        <w:t>presterà</w:t>
      </w:r>
      <w:r w:rsidR="007803DD">
        <w:rPr>
          <w:spacing w:val="-13"/>
        </w:rPr>
        <w:t xml:space="preserve"> </w:t>
      </w:r>
      <w:r w:rsidR="007803DD">
        <w:t>servizio</w:t>
      </w:r>
      <w:r w:rsidR="007803DD">
        <w:rPr>
          <w:spacing w:val="-11"/>
        </w:rPr>
        <w:t xml:space="preserve"> </w:t>
      </w:r>
      <w:r w:rsidR="007803DD">
        <w:t>presso</w:t>
      </w:r>
      <w:r w:rsidR="007803DD">
        <w:rPr>
          <w:spacing w:val="-11"/>
        </w:rPr>
        <w:t xml:space="preserve"> </w:t>
      </w:r>
      <w:r w:rsidR="007803DD">
        <w:t>il</w:t>
      </w:r>
      <w:r w:rsidR="007803DD">
        <w:rPr>
          <w:spacing w:val="-10"/>
        </w:rPr>
        <w:t xml:space="preserve"> </w:t>
      </w:r>
      <w:r w:rsidR="007803DD">
        <w:t>Comune</w:t>
      </w:r>
      <w:r w:rsidR="007803DD">
        <w:rPr>
          <w:spacing w:val="-13"/>
        </w:rPr>
        <w:t xml:space="preserve"> </w:t>
      </w:r>
      <w:r w:rsidR="007803DD">
        <w:t>di</w:t>
      </w:r>
      <w:r w:rsidR="007803DD">
        <w:rPr>
          <w:spacing w:val="-11"/>
        </w:rPr>
        <w:t xml:space="preserve"> </w:t>
      </w:r>
      <w:r w:rsidR="007803DD">
        <w:t>Porto</w:t>
      </w:r>
      <w:r>
        <w:rPr>
          <w:spacing w:val="-11"/>
        </w:rPr>
        <w:t>ferraio</w:t>
      </w:r>
      <w:r w:rsidR="007803DD">
        <w:rPr>
          <w:spacing w:val="-11"/>
        </w:rPr>
        <w:t xml:space="preserve"> </w:t>
      </w:r>
      <w:r w:rsidR="007803DD">
        <w:t>per</w:t>
      </w:r>
      <w:r w:rsidR="007803DD">
        <w:rPr>
          <w:spacing w:val="-12"/>
        </w:rPr>
        <w:t xml:space="preserve"> </w:t>
      </w:r>
      <w:r w:rsidR="007803DD">
        <w:t>un</w:t>
      </w:r>
      <w:r w:rsidR="007803DD">
        <w:rPr>
          <w:spacing w:val="-12"/>
        </w:rPr>
        <w:t xml:space="preserve"> </w:t>
      </w:r>
      <w:r w:rsidR="007803DD">
        <w:t>tempo</w:t>
      </w:r>
      <w:r w:rsidR="007803DD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7803DD">
        <w:t>di lavoro pari a</w:t>
      </w:r>
      <w:r w:rsidR="00D420BC">
        <w:t>______</w:t>
      </w:r>
      <w:r w:rsidR="007803DD">
        <w:rPr>
          <w:b/>
        </w:rPr>
        <w:t xml:space="preserve"> (</w:t>
      </w:r>
      <w:r w:rsidR="00D420BC">
        <w:t>______</w:t>
      </w:r>
      <w:r w:rsidR="007803DD">
        <w:t>) settimanali, nel rispetto del vincolo settimanale d’obbligo,</w:t>
      </w:r>
      <w:r w:rsidR="00D420BC">
        <w:t xml:space="preserve"> </w:t>
      </w:r>
      <w:r w:rsidR="007803DD">
        <w:t>con</w:t>
      </w:r>
      <w:r w:rsidR="007803DD">
        <w:rPr>
          <w:spacing w:val="1"/>
        </w:rPr>
        <w:t xml:space="preserve"> </w:t>
      </w:r>
      <w:r w:rsidR="007803DD">
        <w:rPr>
          <w:spacing w:val="-1"/>
        </w:rPr>
        <w:t>l’articolazione</w:t>
      </w:r>
      <w:r w:rsidR="007803DD">
        <w:rPr>
          <w:spacing w:val="-13"/>
        </w:rPr>
        <w:t xml:space="preserve"> </w:t>
      </w:r>
      <w:r w:rsidR="007803DD">
        <w:rPr>
          <w:spacing w:val="-1"/>
        </w:rPr>
        <w:t>settimanale</w:t>
      </w:r>
      <w:r w:rsidR="007803DD">
        <w:rPr>
          <w:spacing w:val="-12"/>
        </w:rPr>
        <w:t xml:space="preserve"> </w:t>
      </w:r>
      <w:r w:rsidR="007803DD">
        <w:rPr>
          <w:spacing w:val="-1"/>
        </w:rPr>
        <w:t>definita</w:t>
      </w:r>
      <w:r w:rsidR="007803DD">
        <w:rPr>
          <w:spacing w:val="-13"/>
        </w:rPr>
        <w:t xml:space="preserve"> </w:t>
      </w:r>
      <w:r w:rsidR="007803DD">
        <w:t>tra</w:t>
      </w:r>
      <w:r w:rsidR="007803DD">
        <w:rPr>
          <w:spacing w:val="-13"/>
        </w:rPr>
        <w:t xml:space="preserve"> </w:t>
      </w:r>
      <w:r w:rsidR="007803DD">
        <w:t>le</w:t>
      </w:r>
      <w:r w:rsidR="007803DD">
        <w:rPr>
          <w:spacing w:val="-13"/>
        </w:rPr>
        <w:t xml:space="preserve"> </w:t>
      </w:r>
      <w:r w:rsidR="007803DD">
        <w:t>parti</w:t>
      </w:r>
      <w:r w:rsidR="007803DD">
        <w:rPr>
          <w:spacing w:val="-11"/>
        </w:rPr>
        <w:t xml:space="preserve"> </w:t>
      </w:r>
      <w:r w:rsidR="007803DD">
        <w:t>sulla</w:t>
      </w:r>
      <w:r w:rsidR="007803DD">
        <w:rPr>
          <w:spacing w:val="-16"/>
        </w:rPr>
        <w:t xml:space="preserve"> </w:t>
      </w:r>
      <w:r w:rsidR="007803DD">
        <w:t>base</w:t>
      </w:r>
      <w:r w:rsidR="007803DD">
        <w:rPr>
          <w:spacing w:val="-12"/>
        </w:rPr>
        <w:t xml:space="preserve"> </w:t>
      </w:r>
      <w:r w:rsidR="007803DD">
        <w:t>delle</w:t>
      </w:r>
      <w:r w:rsidR="007803DD">
        <w:rPr>
          <w:spacing w:val="-13"/>
        </w:rPr>
        <w:t xml:space="preserve"> </w:t>
      </w:r>
      <w:r w:rsidR="007803DD">
        <w:t>esigenze</w:t>
      </w:r>
      <w:r w:rsidR="007803DD">
        <w:rPr>
          <w:spacing w:val="-12"/>
        </w:rPr>
        <w:t xml:space="preserve"> </w:t>
      </w:r>
      <w:r w:rsidR="007803DD">
        <w:t>di</w:t>
      </w:r>
      <w:r w:rsidR="007803DD">
        <w:rPr>
          <w:spacing w:val="-12"/>
        </w:rPr>
        <w:t xml:space="preserve"> </w:t>
      </w:r>
      <w:r w:rsidR="007803DD">
        <w:t>servizio</w:t>
      </w:r>
      <w:r w:rsidR="007803DD">
        <w:rPr>
          <w:spacing w:val="-11"/>
        </w:rPr>
        <w:t xml:space="preserve"> </w:t>
      </w:r>
      <w:r w:rsidR="007803DD">
        <w:t>degli</w:t>
      </w:r>
      <w:r w:rsidR="007803DD">
        <w:rPr>
          <w:spacing w:val="-12"/>
        </w:rPr>
        <w:t xml:space="preserve"> </w:t>
      </w:r>
      <w:r w:rsidR="007803DD">
        <w:t>Enti</w:t>
      </w:r>
      <w:r w:rsidR="007803DD">
        <w:rPr>
          <w:spacing w:val="-9"/>
        </w:rPr>
        <w:t xml:space="preserve"> </w:t>
      </w:r>
      <w:r w:rsidR="007803DD">
        <w:t>coinvolti.</w:t>
      </w:r>
      <w:r w:rsidR="007803DD">
        <w:rPr>
          <w:spacing w:val="-58"/>
        </w:rPr>
        <w:t xml:space="preserve"> </w:t>
      </w:r>
      <w:r w:rsidR="007803DD">
        <w:t>Le</w:t>
      </w:r>
      <w:r w:rsidR="00D420BC">
        <w:rPr>
          <w:spacing w:val="11"/>
        </w:rPr>
        <w:t>____</w:t>
      </w:r>
      <w:r w:rsidR="007803DD">
        <w:rPr>
          <w:spacing w:val="13"/>
        </w:rPr>
        <w:t xml:space="preserve"> </w:t>
      </w:r>
      <w:r w:rsidR="007803DD">
        <w:t>ore</w:t>
      </w:r>
      <w:r w:rsidR="007803DD">
        <w:rPr>
          <w:spacing w:val="11"/>
        </w:rPr>
        <w:t xml:space="preserve"> </w:t>
      </w:r>
      <w:r w:rsidR="007803DD">
        <w:t>richieste</w:t>
      </w:r>
      <w:r w:rsidR="007803DD">
        <w:rPr>
          <w:spacing w:val="12"/>
        </w:rPr>
        <w:t xml:space="preserve"> </w:t>
      </w:r>
      <w:r w:rsidR="007803DD">
        <w:t>saranno</w:t>
      </w:r>
      <w:r w:rsidR="007803DD">
        <w:rPr>
          <w:spacing w:val="13"/>
        </w:rPr>
        <w:t xml:space="preserve"> </w:t>
      </w:r>
      <w:r w:rsidR="007803DD">
        <w:t>effettuate</w:t>
      </w:r>
      <w:r w:rsidR="007803DD">
        <w:rPr>
          <w:spacing w:val="12"/>
        </w:rPr>
        <w:t xml:space="preserve"> </w:t>
      </w:r>
      <w:r w:rsidR="007803DD">
        <w:t>nei</w:t>
      </w:r>
      <w:r w:rsidR="007803DD">
        <w:rPr>
          <w:spacing w:val="13"/>
        </w:rPr>
        <w:t xml:space="preserve"> </w:t>
      </w:r>
      <w:r w:rsidR="007803DD">
        <w:t>giorni</w:t>
      </w:r>
      <w:r w:rsidR="007803DD">
        <w:rPr>
          <w:spacing w:val="13"/>
        </w:rPr>
        <w:t xml:space="preserve"> </w:t>
      </w:r>
      <w:r w:rsidR="007803DD">
        <w:t>di</w:t>
      </w:r>
      <w:r w:rsidR="00474C4F">
        <w:rPr>
          <w:spacing w:val="17"/>
        </w:rPr>
        <w:t>………..</w:t>
      </w:r>
      <w:r w:rsidR="007803DD">
        <w:rPr>
          <w:spacing w:val="28"/>
        </w:rPr>
        <w:t xml:space="preserve"> </w:t>
      </w:r>
      <w:r w:rsidR="007803DD">
        <w:t>dalle</w:t>
      </w:r>
      <w:r w:rsidR="007803DD">
        <w:rPr>
          <w:spacing w:val="12"/>
        </w:rPr>
        <w:t xml:space="preserve"> </w:t>
      </w:r>
      <w:r w:rsidR="007803DD">
        <w:t>ore</w:t>
      </w:r>
      <w:r w:rsidR="00474C4F">
        <w:rPr>
          <w:spacing w:val="12"/>
        </w:rPr>
        <w:t>_______</w:t>
      </w:r>
    </w:p>
    <w:p w14:paraId="583F1AF6" w14:textId="28039289" w:rsidR="005C1686" w:rsidRDefault="007803DD">
      <w:pPr>
        <w:pStyle w:val="Corpotesto"/>
        <w:ind w:right="224"/>
        <w:jc w:val="both"/>
      </w:pPr>
      <w:r>
        <w:t>alle ore -----------, dando atto che eventuali ore aggiuntive saranno a carico del Comune di Porto</w:t>
      </w:r>
      <w:r w:rsidR="00D420BC">
        <w:rPr>
          <w:spacing w:val="1"/>
        </w:rPr>
        <w:t>ferraio</w:t>
      </w:r>
      <w:r>
        <w:rPr>
          <w:spacing w:val="-1"/>
        </w:rPr>
        <w:t xml:space="preserve"> </w:t>
      </w:r>
      <w:r>
        <w:t>in qualità di ente</w:t>
      </w:r>
      <w:r>
        <w:rPr>
          <w:spacing w:val="1"/>
        </w:rPr>
        <w:t xml:space="preserve"> </w:t>
      </w:r>
      <w:r>
        <w:t>utilizzatore.</w:t>
      </w:r>
    </w:p>
    <w:p w14:paraId="07FA3533" w14:textId="7D42D3C3" w:rsidR="005C1686" w:rsidRDefault="007803DD">
      <w:pPr>
        <w:pStyle w:val="Corpotesto"/>
        <w:ind w:right="233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prestazione</w:t>
      </w:r>
      <w:r>
        <w:rPr>
          <w:spacing w:val="-15"/>
        </w:rPr>
        <w:t xml:space="preserve"> </w:t>
      </w:r>
      <w:r w:rsidR="00474C4F">
        <w:rPr>
          <w:spacing w:val="-15"/>
        </w:rPr>
        <w:t xml:space="preserve">lavorativa nei giorni in scavalco </w:t>
      </w:r>
      <w:r>
        <w:rPr>
          <w:spacing w:val="-1"/>
        </w:rPr>
        <w:t>dovrà</w:t>
      </w:r>
      <w:r>
        <w:rPr>
          <w:spacing w:val="-13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effettuata</w:t>
      </w:r>
      <w:r>
        <w:rPr>
          <w:spacing w:val="-12"/>
        </w:rPr>
        <w:t xml:space="preserve"> </w:t>
      </w:r>
      <w:r>
        <w:t>sulla</w:t>
      </w:r>
      <w:r>
        <w:rPr>
          <w:spacing w:val="-14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dell’organizzazione</w:t>
      </w:r>
      <w:r>
        <w:rPr>
          <w:spacing w:val="-11"/>
        </w:rPr>
        <w:t xml:space="preserve"> </w:t>
      </w:r>
      <w:r>
        <w:t>dell’orario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Comune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Porto</w:t>
      </w:r>
      <w:r w:rsidR="00D420BC">
        <w:t>ferraio</w:t>
      </w:r>
      <w:r w:rsidR="00474C4F">
        <w:t>.</w:t>
      </w:r>
    </w:p>
    <w:p w14:paraId="24D7933C" w14:textId="77777777" w:rsidR="005C1686" w:rsidRDefault="005C1686">
      <w:pPr>
        <w:pStyle w:val="Corpotesto"/>
        <w:spacing w:before="1"/>
        <w:ind w:left="0"/>
      </w:pPr>
    </w:p>
    <w:p w14:paraId="7D3836FD" w14:textId="77777777" w:rsidR="005C1686" w:rsidRDefault="007803DD">
      <w:pPr>
        <w:pStyle w:val="Titolo1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rapporto.</w:t>
      </w:r>
    </w:p>
    <w:p w14:paraId="70A29213" w14:textId="1951C38D" w:rsidR="005C1686" w:rsidRDefault="007803DD">
      <w:pPr>
        <w:pStyle w:val="Corpotesto"/>
        <w:spacing w:before="5"/>
        <w:ind w:right="228"/>
        <w:jc w:val="both"/>
      </w:pPr>
      <w:r>
        <w:t>Per la durata e tempo di lavoro sopra indicata, la titolarità del rapporto organico è mantenuta presso</w:t>
      </w:r>
      <w:r>
        <w:rPr>
          <w:spacing w:val="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 w:rsidR="003912C4">
        <w:t>Porto Azzurro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compete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gestione</w:t>
      </w:r>
      <w:r>
        <w:rPr>
          <w:spacing w:val="8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istituti</w:t>
      </w:r>
      <w:r>
        <w:rPr>
          <w:spacing w:val="10"/>
        </w:rPr>
        <w:t xml:space="preserve"> </w:t>
      </w:r>
      <w:r>
        <w:t>contrattuali</w:t>
      </w:r>
      <w:r>
        <w:rPr>
          <w:spacing w:val="9"/>
        </w:rPr>
        <w:t xml:space="preserve"> </w:t>
      </w:r>
      <w:r>
        <w:t>connessi</w:t>
      </w:r>
      <w:r>
        <w:rPr>
          <w:spacing w:val="1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servizio.</w:t>
      </w:r>
      <w:r>
        <w:rPr>
          <w:spacing w:val="-57"/>
        </w:rPr>
        <w:t xml:space="preserve"> </w:t>
      </w:r>
      <w:r>
        <w:t>Il servizio espletato presso l’Ente utilizzatore non dovrà comportare pregiudizio delle esigenze</w:t>
      </w:r>
      <w:r>
        <w:rPr>
          <w:spacing w:val="1"/>
        </w:rPr>
        <w:t xml:space="preserve"> </w:t>
      </w:r>
      <w:r>
        <w:t>funzionali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interessi</w:t>
      </w:r>
      <w:r>
        <w:rPr>
          <w:spacing w:val="4"/>
        </w:rPr>
        <w:t xml:space="preserve"> </w:t>
      </w:r>
      <w:r>
        <w:t>istituzionali</w:t>
      </w:r>
      <w:r>
        <w:rPr>
          <w:spacing w:val="3"/>
        </w:rPr>
        <w:t xml:space="preserve"> </w:t>
      </w:r>
      <w:r>
        <w:t>dell’Ente</w:t>
      </w:r>
      <w:r>
        <w:rPr>
          <w:spacing w:val="-6"/>
        </w:rPr>
        <w:t xml:space="preserve"> </w:t>
      </w:r>
      <w:r>
        <w:t>di provenienza.</w:t>
      </w:r>
    </w:p>
    <w:p w14:paraId="27CAE102" w14:textId="77777777" w:rsidR="005C1686" w:rsidRDefault="005C1686">
      <w:pPr>
        <w:pStyle w:val="Corpotesto"/>
        <w:spacing w:before="9"/>
        <w:ind w:left="0"/>
        <w:rPr>
          <w:sz w:val="23"/>
        </w:rPr>
      </w:pPr>
    </w:p>
    <w:p w14:paraId="2D26D82E" w14:textId="77777777" w:rsidR="005C1686" w:rsidRDefault="007803DD">
      <w:pPr>
        <w:pStyle w:val="Titolo1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finanziari</w:t>
      </w:r>
      <w:r>
        <w:rPr>
          <w:spacing w:val="-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Enti.</w:t>
      </w:r>
    </w:p>
    <w:p w14:paraId="46401701" w14:textId="1D3A8613" w:rsidR="005C1686" w:rsidRDefault="003912C4">
      <w:pPr>
        <w:pStyle w:val="Corpotesto"/>
        <w:tabs>
          <w:tab w:val="left" w:leader="hyphen" w:pos="4536"/>
        </w:tabs>
        <w:spacing w:before="2" w:line="259" w:lineRule="auto"/>
        <w:ind w:right="223"/>
        <w:jc w:val="both"/>
      </w:pPr>
      <w:r>
        <w:t>Il</w:t>
      </w:r>
      <w:r w:rsidR="007803DD">
        <w:rPr>
          <w:spacing w:val="1"/>
        </w:rPr>
        <w:t xml:space="preserve"> </w:t>
      </w:r>
      <w:r w:rsidR="007803DD">
        <w:t>dipendente,</w:t>
      </w:r>
      <w:r w:rsidR="007803DD">
        <w:rPr>
          <w:spacing w:val="1"/>
        </w:rPr>
        <w:t xml:space="preserve"> </w:t>
      </w:r>
      <w:r w:rsidR="007803DD">
        <w:t>fatti</w:t>
      </w:r>
      <w:r w:rsidR="007803DD">
        <w:rPr>
          <w:spacing w:val="1"/>
        </w:rPr>
        <w:t xml:space="preserve"> </w:t>
      </w:r>
      <w:r w:rsidR="007803DD">
        <w:t>salvi</w:t>
      </w:r>
      <w:r w:rsidR="007803DD">
        <w:rPr>
          <w:spacing w:val="1"/>
        </w:rPr>
        <w:t xml:space="preserve"> </w:t>
      </w:r>
      <w:r w:rsidR="007803DD">
        <w:t>i</w:t>
      </w:r>
      <w:r w:rsidR="007803DD">
        <w:rPr>
          <w:spacing w:val="1"/>
        </w:rPr>
        <w:t xml:space="preserve"> </w:t>
      </w:r>
      <w:r w:rsidR="007803DD">
        <w:t>successivi</w:t>
      </w:r>
      <w:r w:rsidR="007803DD">
        <w:rPr>
          <w:spacing w:val="1"/>
        </w:rPr>
        <w:t xml:space="preserve"> </w:t>
      </w:r>
      <w:r w:rsidR="007803DD">
        <w:t>miglioramenti</w:t>
      </w:r>
      <w:r w:rsidR="007803DD">
        <w:rPr>
          <w:spacing w:val="1"/>
        </w:rPr>
        <w:t xml:space="preserve"> </w:t>
      </w:r>
      <w:r w:rsidR="007803DD">
        <w:t>previsti</w:t>
      </w:r>
      <w:r w:rsidR="007803DD">
        <w:rPr>
          <w:spacing w:val="1"/>
        </w:rPr>
        <w:t xml:space="preserve"> </w:t>
      </w:r>
      <w:r w:rsidR="007803DD">
        <w:t>dal</w:t>
      </w:r>
      <w:r w:rsidR="007803DD">
        <w:rPr>
          <w:spacing w:val="1"/>
        </w:rPr>
        <w:t xml:space="preserve"> </w:t>
      </w:r>
      <w:r w:rsidR="007803DD">
        <w:t>CCNL</w:t>
      </w:r>
      <w:r w:rsidR="007803DD">
        <w:rPr>
          <w:spacing w:val="1"/>
        </w:rPr>
        <w:t xml:space="preserve"> </w:t>
      </w:r>
      <w:r w:rsidR="007803DD">
        <w:t>vigente,</w:t>
      </w:r>
      <w:r w:rsidR="007803DD">
        <w:rPr>
          <w:spacing w:val="1"/>
        </w:rPr>
        <w:t xml:space="preserve"> </w:t>
      </w:r>
      <w:r w:rsidR="007803DD">
        <w:t>conserva</w:t>
      </w:r>
      <w:r w:rsidR="007803DD">
        <w:rPr>
          <w:spacing w:val="1"/>
        </w:rPr>
        <w:t xml:space="preserve"> </w:t>
      </w:r>
      <w:r w:rsidR="007803DD">
        <w:t>il</w:t>
      </w:r>
      <w:r w:rsidR="007803DD">
        <w:rPr>
          <w:spacing w:val="1"/>
        </w:rPr>
        <w:t xml:space="preserve"> </w:t>
      </w:r>
      <w:r w:rsidR="007803DD">
        <w:t>trattamento economico fondamentale ed accessorio in godimento presso l’Ente di provenienza che</w:t>
      </w:r>
      <w:r w:rsidR="007803DD">
        <w:rPr>
          <w:spacing w:val="1"/>
        </w:rPr>
        <w:t xml:space="preserve"> </w:t>
      </w:r>
      <w:r w:rsidR="007803DD">
        <w:t>provvede</w:t>
      </w:r>
      <w:r w:rsidR="007803DD">
        <w:rPr>
          <w:spacing w:val="1"/>
        </w:rPr>
        <w:t xml:space="preserve"> </w:t>
      </w:r>
      <w:r w:rsidR="007803DD">
        <w:t>all’erogazione</w:t>
      </w:r>
      <w:r w:rsidR="007803DD">
        <w:rPr>
          <w:spacing w:val="1"/>
        </w:rPr>
        <w:t xml:space="preserve"> </w:t>
      </w:r>
      <w:r w:rsidR="007803DD">
        <w:t>dei</w:t>
      </w:r>
      <w:r w:rsidR="007803DD">
        <w:rPr>
          <w:spacing w:val="1"/>
        </w:rPr>
        <w:t xml:space="preserve"> </w:t>
      </w:r>
      <w:r w:rsidR="007803DD">
        <w:t>relativi</w:t>
      </w:r>
      <w:r w:rsidR="007803DD">
        <w:rPr>
          <w:spacing w:val="1"/>
        </w:rPr>
        <w:t xml:space="preserve"> </w:t>
      </w:r>
      <w:r w:rsidR="007803DD">
        <w:t>emolumenti.</w:t>
      </w:r>
      <w:r w:rsidR="007803DD">
        <w:rPr>
          <w:spacing w:val="1"/>
        </w:rPr>
        <w:t xml:space="preserve"> </w:t>
      </w:r>
      <w:r w:rsidR="007803DD">
        <w:t>Il</w:t>
      </w:r>
      <w:r w:rsidR="007803DD">
        <w:rPr>
          <w:spacing w:val="1"/>
        </w:rPr>
        <w:t xml:space="preserve"> </w:t>
      </w:r>
      <w:r w:rsidR="007803DD">
        <w:t>Comune</w:t>
      </w:r>
      <w:r w:rsidR="007803DD">
        <w:rPr>
          <w:spacing w:val="1"/>
        </w:rPr>
        <w:t xml:space="preserve"> </w:t>
      </w:r>
      <w:r w:rsidR="007803DD">
        <w:t>di</w:t>
      </w:r>
      <w:r w:rsidR="007803DD">
        <w:rPr>
          <w:spacing w:val="1"/>
        </w:rPr>
        <w:t xml:space="preserve"> </w:t>
      </w:r>
      <w:r>
        <w:t>Portoferraio</w:t>
      </w:r>
      <w:r w:rsidR="007803DD">
        <w:rPr>
          <w:spacing w:val="1"/>
        </w:rPr>
        <w:t xml:space="preserve"> </w:t>
      </w:r>
      <w:r w:rsidR="007803DD">
        <w:t>corrisponderà</w:t>
      </w:r>
      <w:r w:rsidR="007803DD">
        <w:rPr>
          <w:spacing w:val="1"/>
        </w:rPr>
        <w:t xml:space="preserve"> </w:t>
      </w:r>
      <w:r w:rsidR="007803DD">
        <w:t>al</w:t>
      </w:r>
      <w:r w:rsidR="007803DD">
        <w:rPr>
          <w:spacing w:val="1"/>
        </w:rPr>
        <w:t xml:space="preserve"> </w:t>
      </w:r>
      <w:r w:rsidR="007803DD">
        <w:t>dipendente il</w:t>
      </w:r>
      <w:r w:rsidR="007803DD">
        <w:rPr>
          <w:spacing w:val="1"/>
        </w:rPr>
        <w:t xml:space="preserve"> </w:t>
      </w:r>
      <w:r w:rsidR="007803DD">
        <w:t>trattamento</w:t>
      </w:r>
      <w:r w:rsidR="007803DD">
        <w:rPr>
          <w:spacing w:val="1"/>
        </w:rPr>
        <w:t xml:space="preserve"> </w:t>
      </w:r>
      <w:r w:rsidR="007803DD">
        <w:t>economico</w:t>
      </w:r>
      <w:r w:rsidR="007803DD">
        <w:rPr>
          <w:spacing w:val="1"/>
        </w:rPr>
        <w:t xml:space="preserve"> </w:t>
      </w:r>
      <w:r w:rsidR="007803DD">
        <w:t>spettante</w:t>
      </w:r>
      <w:r w:rsidR="007803DD">
        <w:rPr>
          <w:spacing w:val="1"/>
        </w:rPr>
        <w:t xml:space="preserve"> </w:t>
      </w:r>
      <w:r w:rsidR="007803DD">
        <w:t>in</w:t>
      </w:r>
      <w:r w:rsidR="007803DD">
        <w:rPr>
          <w:spacing w:val="1"/>
        </w:rPr>
        <w:t xml:space="preserve"> </w:t>
      </w:r>
      <w:r w:rsidR="007803DD">
        <w:t>base</w:t>
      </w:r>
      <w:r w:rsidR="007803DD">
        <w:rPr>
          <w:spacing w:val="1"/>
        </w:rPr>
        <w:t xml:space="preserve"> </w:t>
      </w:r>
      <w:r w:rsidR="007803DD">
        <w:t>alla</w:t>
      </w:r>
      <w:r w:rsidR="007803DD">
        <w:rPr>
          <w:spacing w:val="1"/>
        </w:rPr>
        <w:t xml:space="preserve"> </w:t>
      </w:r>
      <w:r w:rsidR="007803DD">
        <w:t>categoria</w:t>
      </w:r>
      <w:r w:rsidR="007803DD">
        <w:rPr>
          <w:spacing w:val="1"/>
        </w:rPr>
        <w:t xml:space="preserve"> </w:t>
      </w:r>
      <w:r w:rsidR="007803DD">
        <w:t>professionale</w:t>
      </w:r>
      <w:r w:rsidR="007803DD">
        <w:rPr>
          <w:spacing w:val="1"/>
        </w:rPr>
        <w:t xml:space="preserve"> </w:t>
      </w:r>
      <w:r w:rsidR="007803DD">
        <w:t>e</w:t>
      </w:r>
      <w:r w:rsidR="007803DD">
        <w:rPr>
          <w:spacing w:val="1"/>
        </w:rPr>
        <w:t xml:space="preserve"> </w:t>
      </w:r>
      <w:r w:rsidR="007803DD">
        <w:t>posizione</w:t>
      </w:r>
      <w:r w:rsidR="007803DD">
        <w:rPr>
          <w:spacing w:val="1"/>
        </w:rPr>
        <w:t xml:space="preserve"> </w:t>
      </w:r>
      <w:r w:rsidR="007803DD">
        <w:t>economica</w:t>
      </w:r>
      <w:r w:rsidR="007803DD">
        <w:rPr>
          <w:spacing w:val="-2"/>
        </w:rPr>
        <w:t xml:space="preserve"> </w:t>
      </w:r>
      <w:r w:rsidR="007803DD">
        <w:t>di</w:t>
      </w:r>
      <w:r w:rsidR="007803DD">
        <w:rPr>
          <w:spacing w:val="-1"/>
        </w:rPr>
        <w:t xml:space="preserve"> </w:t>
      </w:r>
      <w:r w:rsidR="007803DD">
        <w:t>inquadramento</w:t>
      </w:r>
      <w:r w:rsidR="00474C4F">
        <w:t>___________________________</w:t>
      </w:r>
      <w:r w:rsidR="007803DD">
        <w:t>,</w:t>
      </w:r>
    </w:p>
    <w:p w14:paraId="23BF6758" w14:textId="77777777" w:rsidR="005C1686" w:rsidRDefault="005C1686">
      <w:pPr>
        <w:spacing w:line="259" w:lineRule="auto"/>
        <w:jc w:val="both"/>
        <w:sectPr w:rsidR="005C1686">
          <w:pgSz w:w="11920" w:h="16850"/>
          <w:pgMar w:top="1320" w:right="900" w:bottom="280" w:left="1020" w:header="720" w:footer="720" w:gutter="0"/>
          <w:cols w:space="720"/>
        </w:sectPr>
      </w:pPr>
    </w:p>
    <w:p w14:paraId="00EC569E" w14:textId="4E4C374B" w:rsidR="005C1686" w:rsidRDefault="007803DD">
      <w:pPr>
        <w:pStyle w:val="Corpotesto"/>
        <w:spacing w:before="76" w:line="259" w:lineRule="auto"/>
        <w:ind w:right="227"/>
        <w:jc w:val="both"/>
      </w:pPr>
      <w:r>
        <w:lastRenderedPageBreak/>
        <w:t>Il Comune di Porto</w:t>
      </w:r>
      <w:r w:rsidR="003912C4">
        <w:t>ferraio</w:t>
      </w:r>
      <w:r>
        <w:t xml:space="preserve"> provvederà a rimborsare integralmente al Comune di </w:t>
      </w:r>
      <w:r w:rsidR="003912C4">
        <w:t>Porto Azzurro</w:t>
      </w:r>
      <w:r>
        <w:t>, con</w:t>
      </w:r>
      <w:r>
        <w:rPr>
          <w:spacing w:val="1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periodica</w:t>
      </w:r>
      <w:r>
        <w:rPr>
          <w:spacing w:val="1"/>
        </w:rPr>
        <w:t xml:space="preserve"> </w:t>
      </w:r>
      <w:r>
        <w:t>mensile,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spettante,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fiscali,</w:t>
      </w:r>
      <w:r>
        <w:rPr>
          <w:spacing w:val="1"/>
        </w:rPr>
        <w:t xml:space="preserve"> </w:t>
      </w:r>
      <w:r>
        <w:t>previdenziali e Irap, in misura proporzionale alle ore di impiego convenute del</w:t>
      </w:r>
      <w:r>
        <w:t xml:space="preserve"> dipendente. Il</w:t>
      </w:r>
      <w:r>
        <w:rPr>
          <w:spacing w:val="1"/>
        </w:rPr>
        <w:t xml:space="preserve"> </w:t>
      </w:r>
      <w:r>
        <w:t xml:space="preserve">rimborso avverrà entro 30 giorni dalla richiesta del Comune di </w:t>
      </w:r>
      <w:r w:rsidR="003912C4">
        <w:t>Porto Azzurro</w:t>
      </w:r>
      <w:r>
        <w:t>, secondo le modalità e gli</w:t>
      </w:r>
      <w:r>
        <w:rPr>
          <w:spacing w:val="1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quantificati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apposito</w:t>
      </w:r>
      <w:r>
        <w:rPr>
          <w:spacing w:val="-1"/>
        </w:rPr>
        <w:t xml:space="preserve"> </w:t>
      </w:r>
      <w:r>
        <w:t>rendiconto redatto</w:t>
      </w:r>
      <w:r>
        <w:rPr>
          <w:spacing w:val="2"/>
        </w:rPr>
        <w:t xml:space="preserve"> </w:t>
      </w:r>
      <w:r>
        <w:t>dal medesimo</w:t>
      </w:r>
      <w:r>
        <w:rPr>
          <w:spacing w:val="3"/>
        </w:rPr>
        <w:t xml:space="preserve"> </w:t>
      </w:r>
      <w:r>
        <w:t>Ente.</w:t>
      </w:r>
    </w:p>
    <w:p w14:paraId="05C38EFE" w14:textId="77777777" w:rsidR="005C1686" w:rsidRDefault="005C1686">
      <w:pPr>
        <w:pStyle w:val="Corpotesto"/>
        <w:spacing w:before="9"/>
        <w:ind w:left="0"/>
        <w:rPr>
          <w:sz w:val="23"/>
        </w:rPr>
      </w:pPr>
    </w:p>
    <w:p w14:paraId="3A516477" w14:textId="77777777" w:rsidR="005C1686" w:rsidRDefault="007803DD">
      <w:pPr>
        <w:pStyle w:val="Titolo1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Risoluzione.</w:t>
      </w:r>
    </w:p>
    <w:p w14:paraId="5F88056C" w14:textId="77777777" w:rsidR="005C1686" w:rsidRDefault="007803DD">
      <w:pPr>
        <w:pStyle w:val="Corpotesto"/>
        <w:spacing w:before="3"/>
        <w:ind w:right="229"/>
        <w:jc w:val="both"/>
      </w:pPr>
      <w:r>
        <w:t>La presente convenzione potrà essere risolta, prima della scadenza naturale, previo preavviso di</w:t>
      </w:r>
      <w:r>
        <w:rPr>
          <w:spacing w:val="1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quindici</w:t>
      </w:r>
      <w:r>
        <w:rPr>
          <w:spacing w:val="-6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solari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mezzo</w:t>
      </w:r>
      <w:r>
        <w:rPr>
          <w:spacing w:val="-6"/>
        </w:rPr>
        <w:t xml:space="preserve"> </w:t>
      </w:r>
      <w:proofErr w:type="spellStart"/>
      <w:r>
        <w:t>Pec</w:t>
      </w:r>
      <w:proofErr w:type="spellEnd"/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trasmettersi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protocollo</w:t>
      </w:r>
      <w:r>
        <w:rPr>
          <w:spacing w:val="-6"/>
        </w:rPr>
        <w:t xml:space="preserve"> </w:t>
      </w:r>
      <w:r>
        <w:t>comunale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Ente,</w:t>
      </w:r>
      <w:r>
        <w:rPr>
          <w:spacing w:val="-2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recesso</w:t>
      </w:r>
      <w:r>
        <w:rPr>
          <w:spacing w:val="-1"/>
        </w:rPr>
        <w:t xml:space="preserve"> </w:t>
      </w:r>
      <w:r>
        <w:t>unilaterale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 uno degli Enti.</w:t>
      </w:r>
    </w:p>
    <w:p w14:paraId="0044F92C" w14:textId="77777777" w:rsidR="005C1686" w:rsidRDefault="007803DD">
      <w:pPr>
        <w:pStyle w:val="Corpotesto"/>
        <w:ind w:right="241"/>
        <w:jc w:val="both"/>
      </w:pPr>
      <w:r>
        <w:t>È fatta salva, altresì, per gli Enti comunali interessati, la facoltà di risolvere consensualmente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convenzione.</w:t>
      </w:r>
    </w:p>
    <w:p w14:paraId="7117C6E7" w14:textId="77777777" w:rsidR="005C1686" w:rsidRDefault="005C1686">
      <w:pPr>
        <w:pStyle w:val="Corpotesto"/>
        <w:spacing w:before="9"/>
        <w:ind w:left="0"/>
        <w:rPr>
          <w:sz w:val="23"/>
        </w:rPr>
      </w:pPr>
    </w:p>
    <w:p w14:paraId="3836756B" w14:textId="77777777" w:rsidR="005C1686" w:rsidRDefault="007803DD">
      <w:pPr>
        <w:pStyle w:val="Titolo1"/>
        <w:spacing w:before="1"/>
      </w:pPr>
      <w:r>
        <w:t>Art.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Rinvio.</w:t>
      </w:r>
    </w:p>
    <w:p w14:paraId="1C436882" w14:textId="77777777" w:rsidR="005C1686" w:rsidRDefault="007803DD">
      <w:pPr>
        <w:pStyle w:val="Corpotesto"/>
        <w:spacing w:before="2" w:line="480" w:lineRule="auto"/>
        <w:ind w:right="576"/>
      </w:pPr>
      <w:r>
        <w:t>Per quanto non previsto dalla presente convenzione, si rinvia alle disposizioni normative vigenti.</w:t>
      </w:r>
      <w:r>
        <w:rPr>
          <w:spacing w:val="-57"/>
        </w:rPr>
        <w:t xml:space="preserve"> </w:t>
      </w:r>
      <w:r>
        <w:t>Letto,</w:t>
      </w:r>
      <w:r>
        <w:rPr>
          <w:spacing w:val="-1"/>
        </w:rPr>
        <w:t xml:space="preserve"> </w:t>
      </w:r>
      <w:r>
        <w:t>approvato, sottoscritto.</w:t>
      </w:r>
    </w:p>
    <w:p w14:paraId="610D0683" w14:textId="77777777" w:rsidR="005C1686" w:rsidRDefault="007803DD">
      <w:pPr>
        <w:pStyle w:val="Corpotesto"/>
      </w:pP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AZZURRO</w:t>
      </w:r>
    </w:p>
    <w:p w14:paraId="4BBFADC6" w14:textId="77777777" w:rsidR="005C1686" w:rsidRDefault="007803DD">
      <w:pPr>
        <w:pStyle w:val="Corpotesto"/>
      </w:pPr>
      <w:r>
        <w:t>…</w:t>
      </w:r>
    </w:p>
    <w:p w14:paraId="137A6B23" w14:textId="77777777" w:rsidR="005C1686" w:rsidRDefault="005C1686">
      <w:pPr>
        <w:pStyle w:val="Corpotesto"/>
        <w:ind w:left="0"/>
      </w:pPr>
    </w:p>
    <w:p w14:paraId="5A6CC7E6" w14:textId="79162172" w:rsidR="005C1686" w:rsidRDefault="007803DD">
      <w:pPr>
        <w:pStyle w:val="Corpotesto"/>
      </w:pP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3912C4">
        <w:t>PORTOFERRAIO</w:t>
      </w:r>
    </w:p>
    <w:p w14:paraId="1A3DA683" w14:textId="77777777" w:rsidR="005C1686" w:rsidRDefault="005C1686">
      <w:pPr>
        <w:pStyle w:val="Corpotesto"/>
        <w:ind w:left="0"/>
      </w:pPr>
    </w:p>
    <w:p w14:paraId="4A29AEE7" w14:textId="77777777" w:rsidR="005C1686" w:rsidRDefault="007803DD">
      <w:pPr>
        <w:pStyle w:val="Corpotesto"/>
      </w:pPr>
      <w:r>
        <w:t>…</w:t>
      </w:r>
    </w:p>
    <w:p w14:paraId="3C27C06A" w14:textId="77777777" w:rsidR="005C1686" w:rsidRDefault="005C1686">
      <w:pPr>
        <w:pStyle w:val="Corpotesto"/>
        <w:ind w:left="0"/>
      </w:pPr>
    </w:p>
    <w:p w14:paraId="5C0D7CF2" w14:textId="77777777" w:rsidR="005C1686" w:rsidRDefault="007803DD">
      <w:pPr>
        <w:pStyle w:val="Corpotesto"/>
        <w:spacing w:before="1"/>
      </w:pPr>
      <w:r>
        <w:t>PER</w:t>
      </w:r>
      <w:r>
        <w:rPr>
          <w:spacing w:val="-6"/>
        </w:rPr>
        <w:t xml:space="preserve"> </w:t>
      </w:r>
      <w:r>
        <w:t>ACCETTAZIONE</w:t>
      </w:r>
    </w:p>
    <w:p w14:paraId="0C7F32F9" w14:textId="38C4696F" w:rsidR="005C1686" w:rsidRDefault="007803DD">
      <w:pPr>
        <w:pStyle w:val="Corpotesto"/>
        <w:tabs>
          <w:tab w:val="left" w:pos="2067"/>
        </w:tabs>
      </w:pPr>
      <w:r>
        <w:t>Sig.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06D332E2" w14:textId="77777777" w:rsidR="005C1686" w:rsidRDefault="005C1686">
      <w:pPr>
        <w:pStyle w:val="Corpotesto"/>
        <w:spacing w:before="2"/>
        <w:ind w:left="0"/>
        <w:rPr>
          <w:sz w:val="12"/>
        </w:rPr>
      </w:pPr>
    </w:p>
    <w:p w14:paraId="6F53B2F5" w14:textId="77777777" w:rsidR="005C1686" w:rsidRDefault="007803DD">
      <w:pPr>
        <w:spacing w:before="91" w:line="242" w:lineRule="auto"/>
        <w:ind w:left="113"/>
        <w:rPr>
          <w:i/>
          <w:sz w:val="20"/>
        </w:rPr>
      </w:pPr>
      <w:r>
        <w:rPr>
          <w:i/>
          <w:sz w:val="20"/>
        </w:rPr>
        <w:t>Documento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informatico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firmato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digitalmente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 D.P.R.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n. 445/2000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82/2005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rispettive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norme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collegate.</w:t>
      </w:r>
    </w:p>
    <w:sectPr w:rsidR="005C1686">
      <w:pgSz w:w="11920" w:h="16850"/>
      <w:pgMar w:top="15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4FDF"/>
    <w:multiLevelType w:val="hybridMultilevel"/>
    <w:tmpl w:val="ED3A5C10"/>
    <w:lvl w:ilvl="0" w:tplc="27900828">
      <w:start w:val="2"/>
      <w:numFmt w:val="decimal"/>
      <w:lvlText w:val="%1."/>
      <w:lvlJc w:val="left"/>
      <w:pPr>
        <w:ind w:left="113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2AC4EB06">
      <w:numFmt w:val="bullet"/>
      <w:lvlText w:val="•"/>
      <w:lvlJc w:val="left"/>
      <w:pPr>
        <w:ind w:left="1107" w:hanging="248"/>
      </w:pPr>
      <w:rPr>
        <w:rFonts w:hint="default"/>
        <w:lang w:val="it-IT" w:eastAsia="en-US" w:bidi="ar-SA"/>
      </w:rPr>
    </w:lvl>
    <w:lvl w:ilvl="2" w:tplc="F588248E">
      <w:numFmt w:val="bullet"/>
      <w:lvlText w:val="•"/>
      <w:lvlJc w:val="left"/>
      <w:pPr>
        <w:ind w:left="2094" w:hanging="248"/>
      </w:pPr>
      <w:rPr>
        <w:rFonts w:hint="default"/>
        <w:lang w:val="it-IT" w:eastAsia="en-US" w:bidi="ar-SA"/>
      </w:rPr>
    </w:lvl>
    <w:lvl w:ilvl="3" w:tplc="BECAED60">
      <w:numFmt w:val="bullet"/>
      <w:lvlText w:val="•"/>
      <w:lvlJc w:val="left"/>
      <w:pPr>
        <w:ind w:left="3081" w:hanging="248"/>
      </w:pPr>
      <w:rPr>
        <w:rFonts w:hint="default"/>
        <w:lang w:val="it-IT" w:eastAsia="en-US" w:bidi="ar-SA"/>
      </w:rPr>
    </w:lvl>
    <w:lvl w:ilvl="4" w:tplc="262E3F62">
      <w:numFmt w:val="bullet"/>
      <w:lvlText w:val="•"/>
      <w:lvlJc w:val="left"/>
      <w:pPr>
        <w:ind w:left="4068" w:hanging="248"/>
      </w:pPr>
      <w:rPr>
        <w:rFonts w:hint="default"/>
        <w:lang w:val="it-IT" w:eastAsia="en-US" w:bidi="ar-SA"/>
      </w:rPr>
    </w:lvl>
    <w:lvl w:ilvl="5" w:tplc="EC16C928">
      <w:numFmt w:val="bullet"/>
      <w:lvlText w:val="•"/>
      <w:lvlJc w:val="left"/>
      <w:pPr>
        <w:ind w:left="5055" w:hanging="248"/>
      </w:pPr>
      <w:rPr>
        <w:rFonts w:hint="default"/>
        <w:lang w:val="it-IT" w:eastAsia="en-US" w:bidi="ar-SA"/>
      </w:rPr>
    </w:lvl>
    <w:lvl w:ilvl="6" w:tplc="790E8E94">
      <w:numFmt w:val="bullet"/>
      <w:lvlText w:val="•"/>
      <w:lvlJc w:val="left"/>
      <w:pPr>
        <w:ind w:left="6042" w:hanging="248"/>
      </w:pPr>
      <w:rPr>
        <w:rFonts w:hint="default"/>
        <w:lang w:val="it-IT" w:eastAsia="en-US" w:bidi="ar-SA"/>
      </w:rPr>
    </w:lvl>
    <w:lvl w:ilvl="7" w:tplc="5E50A9C6">
      <w:numFmt w:val="bullet"/>
      <w:lvlText w:val="•"/>
      <w:lvlJc w:val="left"/>
      <w:pPr>
        <w:ind w:left="7029" w:hanging="248"/>
      </w:pPr>
      <w:rPr>
        <w:rFonts w:hint="default"/>
        <w:lang w:val="it-IT" w:eastAsia="en-US" w:bidi="ar-SA"/>
      </w:rPr>
    </w:lvl>
    <w:lvl w:ilvl="8" w:tplc="B48C17BA">
      <w:numFmt w:val="bullet"/>
      <w:lvlText w:val="•"/>
      <w:lvlJc w:val="left"/>
      <w:pPr>
        <w:ind w:left="8016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4B6B092B"/>
    <w:multiLevelType w:val="hybridMultilevel"/>
    <w:tmpl w:val="E7484A56"/>
    <w:lvl w:ilvl="0" w:tplc="327AFF80">
      <w:numFmt w:val="bullet"/>
      <w:lvlText w:val="-"/>
      <w:lvlJc w:val="left"/>
      <w:pPr>
        <w:ind w:left="113" w:hanging="17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6BB6AB26">
      <w:numFmt w:val="bullet"/>
      <w:lvlText w:val="•"/>
      <w:lvlJc w:val="left"/>
      <w:pPr>
        <w:ind w:left="1107" w:hanging="176"/>
      </w:pPr>
      <w:rPr>
        <w:rFonts w:hint="default"/>
        <w:lang w:val="it-IT" w:eastAsia="en-US" w:bidi="ar-SA"/>
      </w:rPr>
    </w:lvl>
    <w:lvl w:ilvl="2" w:tplc="8654E148">
      <w:numFmt w:val="bullet"/>
      <w:lvlText w:val="•"/>
      <w:lvlJc w:val="left"/>
      <w:pPr>
        <w:ind w:left="2094" w:hanging="176"/>
      </w:pPr>
      <w:rPr>
        <w:rFonts w:hint="default"/>
        <w:lang w:val="it-IT" w:eastAsia="en-US" w:bidi="ar-SA"/>
      </w:rPr>
    </w:lvl>
    <w:lvl w:ilvl="3" w:tplc="18EA1206">
      <w:numFmt w:val="bullet"/>
      <w:lvlText w:val="•"/>
      <w:lvlJc w:val="left"/>
      <w:pPr>
        <w:ind w:left="3081" w:hanging="176"/>
      </w:pPr>
      <w:rPr>
        <w:rFonts w:hint="default"/>
        <w:lang w:val="it-IT" w:eastAsia="en-US" w:bidi="ar-SA"/>
      </w:rPr>
    </w:lvl>
    <w:lvl w:ilvl="4" w:tplc="C7B64BA2">
      <w:numFmt w:val="bullet"/>
      <w:lvlText w:val="•"/>
      <w:lvlJc w:val="left"/>
      <w:pPr>
        <w:ind w:left="4068" w:hanging="176"/>
      </w:pPr>
      <w:rPr>
        <w:rFonts w:hint="default"/>
        <w:lang w:val="it-IT" w:eastAsia="en-US" w:bidi="ar-SA"/>
      </w:rPr>
    </w:lvl>
    <w:lvl w:ilvl="5" w:tplc="19F083CC">
      <w:numFmt w:val="bullet"/>
      <w:lvlText w:val="•"/>
      <w:lvlJc w:val="left"/>
      <w:pPr>
        <w:ind w:left="5055" w:hanging="176"/>
      </w:pPr>
      <w:rPr>
        <w:rFonts w:hint="default"/>
        <w:lang w:val="it-IT" w:eastAsia="en-US" w:bidi="ar-SA"/>
      </w:rPr>
    </w:lvl>
    <w:lvl w:ilvl="6" w:tplc="C2360DEA">
      <w:numFmt w:val="bullet"/>
      <w:lvlText w:val="•"/>
      <w:lvlJc w:val="left"/>
      <w:pPr>
        <w:ind w:left="6042" w:hanging="176"/>
      </w:pPr>
      <w:rPr>
        <w:rFonts w:hint="default"/>
        <w:lang w:val="it-IT" w:eastAsia="en-US" w:bidi="ar-SA"/>
      </w:rPr>
    </w:lvl>
    <w:lvl w:ilvl="7" w:tplc="4104AC98">
      <w:numFmt w:val="bullet"/>
      <w:lvlText w:val="•"/>
      <w:lvlJc w:val="left"/>
      <w:pPr>
        <w:ind w:left="7029" w:hanging="176"/>
      </w:pPr>
      <w:rPr>
        <w:rFonts w:hint="default"/>
        <w:lang w:val="it-IT" w:eastAsia="en-US" w:bidi="ar-SA"/>
      </w:rPr>
    </w:lvl>
    <w:lvl w:ilvl="8" w:tplc="C45A555E">
      <w:numFmt w:val="bullet"/>
      <w:lvlText w:val="•"/>
      <w:lvlJc w:val="left"/>
      <w:pPr>
        <w:ind w:left="8016" w:hanging="176"/>
      </w:pPr>
      <w:rPr>
        <w:rFonts w:hint="default"/>
        <w:lang w:val="it-IT" w:eastAsia="en-US" w:bidi="ar-SA"/>
      </w:rPr>
    </w:lvl>
  </w:abstractNum>
  <w:num w:numId="1" w16cid:durableId="379281843">
    <w:abstractNumId w:val="1"/>
  </w:num>
  <w:num w:numId="2" w16cid:durableId="112342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86"/>
    <w:rsid w:val="002B1D5A"/>
    <w:rsid w:val="003912C4"/>
    <w:rsid w:val="00474C4F"/>
    <w:rsid w:val="005C1686"/>
    <w:rsid w:val="007803DD"/>
    <w:rsid w:val="00A315E9"/>
    <w:rsid w:val="00D420BC"/>
    <w:rsid w:val="00E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5E1D"/>
  <w15:docId w15:val="{3D89DF23-C859-4EE0-B382-61A03BD4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 w:right="22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di convenzione scavalco condiviso Comandante P L  Marciana_agg. 26.02.24.docx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convenzione scavalco condiviso Comandante P L  Marciana_agg. 26.02.24.docx</dc:title>
  <dc:creator>Antonio Pezzullo</dc:creator>
  <cp:lastModifiedBy>Lorenzo Zoppi</cp:lastModifiedBy>
  <cp:revision>6</cp:revision>
  <dcterms:created xsi:type="dcterms:W3CDTF">2024-10-03T07:34:00Z</dcterms:created>
  <dcterms:modified xsi:type="dcterms:W3CDTF">2024-10-03T08:00:00Z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