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D6B5A" w14:textId="744B2A40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CAPITOLATO </w:t>
      </w:r>
      <w:r w:rsidR="00A75B50">
        <w:rPr>
          <w:rFonts w:ascii="Times New Roman" w:hAnsi="Times New Roman" w:cs="Times New Roman"/>
          <w:b/>
          <w:bCs/>
          <w:sz w:val="24"/>
          <w:szCs w:val="24"/>
        </w:rPr>
        <w:t>TECNICO</w:t>
      </w: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 PER </w:t>
      </w:r>
      <w:r w:rsidR="00A75B50" w:rsidRPr="00A75B50">
        <w:rPr>
          <w:rFonts w:ascii="Times New Roman" w:hAnsi="Times New Roman" w:cs="Times New Roman"/>
          <w:b/>
          <w:bCs/>
          <w:sz w:val="24"/>
          <w:szCs w:val="24"/>
        </w:rPr>
        <w:t xml:space="preserve">L’ORGANIZZAZIONE DI UNO SPETTACOLO PIROTECNICO </w:t>
      </w:r>
      <w:r w:rsidR="00A75B50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A75B50" w:rsidRPr="00A75B50">
        <w:rPr>
          <w:rFonts w:ascii="Times New Roman" w:hAnsi="Times New Roman" w:cs="Times New Roman"/>
          <w:b/>
          <w:bCs/>
          <w:sz w:val="24"/>
          <w:szCs w:val="24"/>
        </w:rPr>
        <w:t xml:space="preserve"> DATA 7 SETTEMBRE 2024  IN OCCASIONE DEI FESTEGGIAMENTI PER LA MADONNA DI MONSERRATO</w:t>
      </w:r>
      <w:r w:rsidR="00A75B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B95BE4" w14:textId="77777777" w:rsidR="00F57AE5" w:rsidRDefault="00F57AE5" w:rsidP="00A448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4E68" w14:textId="7620451A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5143555"/>
      <w:r w:rsidRPr="002503B9">
        <w:rPr>
          <w:rFonts w:ascii="Times New Roman" w:hAnsi="Times New Roman" w:cs="Times New Roman"/>
          <w:b/>
          <w:bCs/>
          <w:sz w:val="24"/>
          <w:szCs w:val="24"/>
        </w:rPr>
        <w:t>ART. 1 – OGGETTO DEL SERVIZIO</w:t>
      </w:r>
    </w:p>
    <w:p w14:paraId="5E72BB50" w14:textId="515BA097" w:rsidR="00A75B50" w:rsidRDefault="007F4574" w:rsidP="00A7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Il presente capitolato ha per oggetto l’affidamento di prestazioni di servizio finalizzate</w:t>
      </w:r>
      <w:r w:rsidR="00A75B50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all</w:t>
      </w:r>
      <w:r w:rsidR="001E6B6C">
        <w:rPr>
          <w:rFonts w:ascii="Times New Roman" w:hAnsi="Times New Roman" w:cs="Times New Roman"/>
          <w:sz w:val="24"/>
          <w:szCs w:val="24"/>
        </w:rPr>
        <w:t>a progettazione, all’</w:t>
      </w:r>
      <w:r w:rsidRPr="002503B9">
        <w:rPr>
          <w:rFonts w:ascii="Times New Roman" w:hAnsi="Times New Roman" w:cs="Times New Roman"/>
          <w:sz w:val="24"/>
          <w:szCs w:val="24"/>
        </w:rPr>
        <w:t xml:space="preserve">organizzazione e </w:t>
      </w:r>
      <w:r w:rsidR="001E6B6C">
        <w:rPr>
          <w:rFonts w:ascii="Times New Roman" w:hAnsi="Times New Roman" w:cs="Times New Roman"/>
          <w:sz w:val="24"/>
          <w:szCs w:val="24"/>
        </w:rPr>
        <w:t>all’</w:t>
      </w:r>
      <w:r w:rsidR="00557636" w:rsidRPr="0055763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7636" w:rsidRPr="00557636">
        <w:rPr>
          <w:rFonts w:ascii="Times New Roman" w:hAnsi="Times New Roman" w:cs="Times New Roman"/>
          <w:sz w:val="24"/>
          <w:szCs w:val="24"/>
        </w:rPr>
        <w:t>allestimento di uno spettacolo pirotecnico aereo secondo una logica innovativa, rivolta alla fusione delle moderne tecnologie nella realizzazione di spettacoli pirotecnici tradizionali con dinamiche di lancio controllate a computer</w:t>
      </w:r>
      <w:r w:rsidR="00A75B50">
        <w:rPr>
          <w:rFonts w:ascii="Times New Roman" w:hAnsi="Times New Roman" w:cs="Times New Roman"/>
          <w:sz w:val="24"/>
          <w:szCs w:val="24"/>
        </w:rPr>
        <w:t>.</w:t>
      </w:r>
    </w:p>
    <w:p w14:paraId="56561256" w14:textId="77777777" w:rsidR="007F4574" w:rsidRPr="00E5090D" w:rsidRDefault="007F4574" w:rsidP="00A7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90D">
        <w:rPr>
          <w:rFonts w:ascii="Times New Roman" w:hAnsi="Times New Roman" w:cs="Times New Roman"/>
          <w:sz w:val="24"/>
          <w:szCs w:val="24"/>
        </w:rPr>
        <w:t>I fuochi richiesti dovranno essere effettuati da personale munito di regolare autorizzazione.</w:t>
      </w:r>
    </w:p>
    <w:p w14:paraId="3F0A44D5" w14:textId="77777777" w:rsidR="007F4574" w:rsidRPr="002503B9" w:rsidRDefault="007F4574" w:rsidP="00A7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Il servizio in oggetto dovrà svolgersi sotto l’osservanza delle norme contenute negli articoli che</w:t>
      </w:r>
    </w:p>
    <w:p w14:paraId="07FF862F" w14:textId="77777777" w:rsidR="007F4574" w:rsidRPr="002503B9" w:rsidRDefault="007F4574" w:rsidP="00A7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seguono, tenendo conto inoltre di quanto previsto in materia di retribuzione, assistenza, previdenza,</w:t>
      </w:r>
    </w:p>
    <w:p w14:paraId="70CB74A4" w14:textId="77777777" w:rsidR="007F4574" w:rsidRPr="002503B9" w:rsidRDefault="007F4574" w:rsidP="00A7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igiene e sicurezza per il personale impiegato (anche se soci di cooperative). La ditta affidataria</w:t>
      </w:r>
    </w:p>
    <w:p w14:paraId="4846A0ED" w14:textId="77777777" w:rsidR="007F4574" w:rsidRPr="002503B9" w:rsidRDefault="007F4574" w:rsidP="00A7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dovrà attestare per il proprio personale impiegato le seguenti competenze: capacità di montare,</w:t>
      </w:r>
    </w:p>
    <w:p w14:paraId="58988CEC" w14:textId="77777777" w:rsidR="007F4574" w:rsidRPr="002503B9" w:rsidRDefault="007F4574" w:rsidP="00A7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smontare, gestire strumentazioni pirotecniche e, in generale, coordinare e rispondere a tutto quanto</w:t>
      </w:r>
    </w:p>
    <w:p w14:paraId="6F6317FE" w14:textId="77777777" w:rsidR="007F4574" w:rsidRPr="002503B9" w:rsidRDefault="007F4574" w:rsidP="00A7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può rivelarsi necessario per l’effettuazione del servizio richiesto.</w:t>
      </w:r>
    </w:p>
    <w:bookmarkEnd w:id="0"/>
    <w:p w14:paraId="3956F224" w14:textId="77777777" w:rsidR="00F57AE5" w:rsidRDefault="00F57AE5" w:rsidP="00A448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C5872" w14:textId="450704FB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ART. 2 – LUOGO E DATA DI ESECUZIONE DEL SERVIZIO</w:t>
      </w:r>
    </w:p>
    <w:p w14:paraId="4E7DED84" w14:textId="77777777" w:rsidR="00107206" w:rsidRDefault="007F4574" w:rsidP="003E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Il servizio richiesto dovrà svolgersi a Porto Azzurro </w:t>
      </w:r>
      <w:r w:rsidR="00F91B34">
        <w:rPr>
          <w:rFonts w:ascii="Times New Roman" w:hAnsi="Times New Roman" w:cs="Times New Roman"/>
          <w:sz w:val="24"/>
          <w:szCs w:val="24"/>
        </w:rPr>
        <w:t xml:space="preserve">sulla </w:t>
      </w:r>
      <w:r w:rsidRPr="002503B9">
        <w:rPr>
          <w:rFonts w:ascii="Times New Roman" w:hAnsi="Times New Roman" w:cs="Times New Roman"/>
          <w:sz w:val="24"/>
          <w:szCs w:val="24"/>
        </w:rPr>
        <w:t>diga foranea</w:t>
      </w:r>
      <w:r w:rsidR="00F91B34">
        <w:rPr>
          <w:rFonts w:ascii="Times New Roman" w:hAnsi="Times New Roman" w:cs="Times New Roman"/>
          <w:sz w:val="24"/>
          <w:szCs w:val="24"/>
        </w:rPr>
        <w:t xml:space="preserve"> </w:t>
      </w:r>
      <w:r w:rsidR="003E7EFD">
        <w:rPr>
          <w:rFonts w:ascii="Times New Roman" w:hAnsi="Times New Roman" w:cs="Times New Roman"/>
          <w:sz w:val="24"/>
          <w:szCs w:val="24"/>
        </w:rPr>
        <w:t>“</w:t>
      </w:r>
      <w:r w:rsidR="002A666A">
        <w:rPr>
          <w:rFonts w:ascii="Times New Roman" w:hAnsi="Times New Roman" w:cs="Times New Roman"/>
          <w:sz w:val="24"/>
          <w:szCs w:val="24"/>
        </w:rPr>
        <w:t xml:space="preserve">Molo </w:t>
      </w:r>
      <w:r w:rsidR="003E7EFD">
        <w:rPr>
          <w:rFonts w:ascii="Times New Roman" w:hAnsi="Times New Roman" w:cs="Times New Roman"/>
          <w:sz w:val="24"/>
          <w:szCs w:val="24"/>
        </w:rPr>
        <w:t>Aladino Adami”</w:t>
      </w:r>
      <w:r w:rsidRPr="002503B9">
        <w:rPr>
          <w:rFonts w:ascii="Times New Roman" w:hAnsi="Times New Roman" w:cs="Times New Roman"/>
          <w:sz w:val="24"/>
          <w:szCs w:val="24"/>
        </w:rPr>
        <w:t>, nella serata d</w:t>
      </w:r>
      <w:r w:rsidR="00F91B34">
        <w:rPr>
          <w:rFonts w:ascii="Times New Roman" w:hAnsi="Times New Roman" w:cs="Times New Roman"/>
          <w:sz w:val="24"/>
          <w:szCs w:val="24"/>
        </w:rPr>
        <w:t>el 7 settembre 2024</w:t>
      </w:r>
      <w:r w:rsidRPr="002503B9">
        <w:rPr>
          <w:rFonts w:ascii="Times New Roman" w:hAnsi="Times New Roman" w:cs="Times New Roman"/>
          <w:sz w:val="24"/>
          <w:szCs w:val="24"/>
        </w:rPr>
        <w:t>, in occasione della consueta manifestazione promossa dall’Amministrazione</w:t>
      </w:r>
      <w:r w:rsidR="00F91B34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comunale</w:t>
      </w:r>
      <w:r w:rsidR="00F91B34">
        <w:rPr>
          <w:rFonts w:ascii="Times New Roman" w:hAnsi="Times New Roman" w:cs="Times New Roman"/>
          <w:sz w:val="24"/>
          <w:szCs w:val="24"/>
        </w:rPr>
        <w:t xml:space="preserve"> in onore della Madonna di Monserrato</w:t>
      </w:r>
      <w:r w:rsidRPr="002503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C79FB" w14:textId="28CFFF32" w:rsidR="003E7EFD" w:rsidRPr="002503B9" w:rsidRDefault="003E7EFD" w:rsidP="003E7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caso di maltempo lo spettacolo verrà spostato all’8 settembre 2024, sempre in orario serale. </w:t>
      </w:r>
    </w:p>
    <w:p w14:paraId="402F8215" w14:textId="13C26851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Lo spettacolo pirotecnico dovrà essere effettuato a conclusione del</w:t>
      </w:r>
      <w:r w:rsidR="003E7EFD">
        <w:rPr>
          <w:rFonts w:ascii="Times New Roman" w:hAnsi="Times New Roman" w:cs="Times New Roman"/>
          <w:sz w:val="24"/>
          <w:szCs w:val="24"/>
        </w:rPr>
        <w:t xml:space="preserve">la </w:t>
      </w:r>
      <w:r w:rsidRPr="002503B9">
        <w:rPr>
          <w:rFonts w:ascii="Times New Roman" w:hAnsi="Times New Roman" w:cs="Times New Roman"/>
          <w:sz w:val="24"/>
          <w:szCs w:val="24"/>
        </w:rPr>
        <w:t>processione della Madonn</w:t>
      </w:r>
      <w:r w:rsidR="003E7EFD">
        <w:rPr>
          <w:rFonts w:ascii="Times New Roman" w:hAnsi="Times New Roman" w:cs="Times New Roman"/>
          <w:sz w:val="24"/>
          <w:szCs w:val="24"/>
        </w:rPr>
        <w:t>a di Monserrato.</w:t>
      </w:r>
    </w:p>
    <w:p w14:paraId="6A31CE32" w14:textId="77777777" w:rsidR="00F57AE5" w:rsidRDefault="00F57AE5" w:rsidP="00A448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E42D5" w14:textId="57942A91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ART. 3 – CARATTERISTICHE DEL SERVIZIO</w:t>
      </w:r>
    </w:p>
    <w:p w14:paraId="4776D21A" w14:textId="77777777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La prestazione oggetto del servizio dovrà essere espletata secondo le seguenti necessità tecniche ed</w:t>
      </w:r>
    </w:p>
    <w:p w14:paraId="3466F880" w14:textId="77777777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organizzative:</w:t>
      </w:r>
    </w:p>
    <w:p w14:paraId="524984A6" w14:textId="77777777" w:rsidR="00F57AE5" w:rsidRDefault="00F57AE5" w:rsidP="00A448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CE33A" w14:textId="13C045FC" w:rsidR="002503B9" w:rsidRPr="003E7EFD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EFD">
        <w:rPr>
          <w:rFonts w:ascii="Times New Roman" w:hAnsi="Times New Roman" w:cs="Times New Roman"/>
          <w:b/>
          <w:bCs/>
          <w:sz w:val="24"/>
          <w:szCs w:val="24"/>
        </w:rPr>
        <w:t>PROGRAMMA INDICATIVO DELLO SPETTACOLO TRADIZIONALE</w:t>
      </w:r>
    </w:p>
    <w:p w14:paraId="419613E5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Spettacolo realizzato con artifici di calibro professionale con salita nel cielo per 100 metri e ampie aperture aeree </w:t>
      </w:r>
    </w:p>
    <w:p w14:paraId="358605B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LANCIO RADIOCOMANDATO </w:t>
      </w:r>
    </w:p>
    <w:p w14:paraId="47675E71" w14:textId="77777777" w:rsidR="003E7EFD" w:rsidRDefault="003E7EFD" w:rsidP="00A448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4C716" w14:textId="2428AC51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Nr 3 artifici cilindrici «colpo di cannone» come avviso inizio spettacolo </w:t>
      </w:r>
    </w:p>
    <w:p w14:paraId="3F967494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32697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APERTURA DI SALUTO: SEQUENZIALE A VENTAGLIO CON MONOGETTI 30/50 MM 135 PZ, A SEGUIRE COPERTURA AEREA CON:</w:t>
      </w:r>
    </w:p>
    <w:p w14:paraId="35EC13A5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15 PZ SFERICO apertura salice bianco con centro multiflash bianco 100 MM </w:t>
      </w:r>
    </w:p>
    <w:p w14:paraId="3CBA81E6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25 PZ SFERICO 100 MM apertura crisantemo con centro colore </w:t>
      </w:r>
    </w:p>
    <w:p w14:paraId="5A16300A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30 PZ SFERICO 75 MM apertura raggera spacco colore con ripresa di 40 colpi</w:t>
      </w:r>
    </w:p>
    <w:p w14:paraId="203DE785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100 PZ CILINDRICO apertura colore tremolante con scia risalita argento VENTAGLIO PIROBOX 30 MM </w:t>
      </w:r>
    </w:p>
    <w:p w14:paraId="01E7A4C6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 PZ CILINDRIC0 apertura COLORE + ripresa 60 colpi flash 65 MM PRODUZIONE ITALIANA </w:t>
      </w:r>
    </w:p>
    <w:p w14:paraId="2EA8F009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CHIUSURA APERTURA: </w:t>
      </w:r>
    </w:p>
    <w:p w14:paraId="220D5447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9 PZ SFERICO apertura salice bianco con centro multiflash bianco 100 MM VENTAGLIO </w:t>
      </w:r>
    </w:p>
    <w:p w14:paraId="7466EB73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3 PZ SFERICO apertura salice bianco con centro multiflash ROSSO E BIANCO 125 MM VENTAGLIO \I/</w:t>
      </w:r>
    </w:p>
    <w:p w14:paraId="2B639BC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CFF96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Parte iniziale spettacolo: </w:t>
      </w:r>
    </w:p>
    <w:p w14:paraId="35C5D77D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1° QUADRO PEONIE CENTRO COLORE: </w:t>
      </w:r>
    </w:p>
    <w:p w14:paraId="01E8A085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 PZ SFERICA apertura rosso centro verde CAL 100 MM </w:t>
      </w:r>
    </w:p>
    <w:p w14:paraId="5462B414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30 PZ SFERICA apertura blu centro giallo CAL 80 MM </w:t>
      </w:r>
    </w:p>
    <w:p w14:paraId="69A35216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12 PZ CANDELE Romane 8 lanci scia +sbruffo a ventaglio </w:t>
      </w:r>
    </w:p>
    <w:p w14:paraId="3990F946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5 PZ sfondo a stucchi colore scalati CAL 125 MM PRODUZIONE ITALIANA </w:t>
      </w:r>
    </w:p>
    <w:p w14:paraId="09B7BFC2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3A55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2° QUADRO PALME:</w:t>
      </w:r>
    </w:p>
    <w:p w14:paraId="797ECC4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15 PZ SFERICO apertura palma argento con centro multiflash verde CAL 75 MM </w:t>
      </w:r>
    </w:p>
    <w:p w14:paraId="1070CF17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 PZ SFERICO apertura palma argento con centro multiflash bianco CAL 100 MM </w:t>
      </w:r>
    </w:p>
    <w:p w14:paraId="52C5577B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150 PZ CILINDRICA scia argento con bouquet rosso-verde e palma argento PIROBOX 30 MM </w:t>
      </w:r>
    </w:p>
    <w:p w14:paraId="77B9F760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9 PZ SFERICO apertura palma argento con punte verdi e centro multiflash rosso CAL 125 MM </w:t>
      </w:r>
    </w:p>
    <w:p w14:paraId="34541B15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FBC30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3° QUADRO SALICE TITANIO:</w:t>
      </w:r>
    </w:p>
    <w:p w14:paraId="200342D3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 PZ SFERICO apertura salice argento titanio CAL 100 MM </w:t>
      </w:r>
    </w:p>
    <w:p w14:paraId="382753C6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30 PZ SFERICO apertura salice argento titanio con centro verde CAL 100 MM </w:t>
      </w:r>
    </w:p>
    <w:p w14:paraId="57C59278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80 PZ CILINDRICA apertura salice titanio e rosso PIROBOX 30 MM </w:t>
      </w:r>
    </w:p>
    <w:p w14:paraId="5190E0A2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5 PZ CAL 100 MM CILINDRICA apertura salice titanio + ripresa 66 colpi PRODUZIONE ITALIANA</w:t>
      </w:r>
    </w:p>
    <w:p w14:paraId="3E0674ED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08C48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4° QUADRO PEONIE MOSAICO: EFFETTO NOSTRA PRODUZIONE ESCLUSIVA 2024 </w:t>
      </w:r>
    </w:p>
    <w:p w14:paraId="2DD25404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 PZ SFERICO sfondo spacchi a mosaico misto CAL 100 MM </w:t>
      </w:r>
    </w:p>
    <w:p w14:paraId="78EDD738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20 PZ SFERICO apertura peonie mosaico misto CAL 75 MM </w:t>
      </w:r>
    </w:p>
    <w:p w14:paraId="57668145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12 PZ SFERICO peonia mosaico centro doppio pistillo colore crack CAL 125 MM </w:t>
      </w:r>
    </w:p>
    <w:p w14:paraId="127A0CB6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5 PZ CANDELE SBRUFFO COMOLE E BOMBETTA COLORE 50 MM </w:t>
      </w:r>
    </w:p>
    <w:p w14:paraId="6F465105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100 PZ CAL 100 MM cilindrica bouquet mosaico viola, blu, arancio, verde PIROBOX 30 MM </w:t>
      </w:r>
    </w:p>
    <w:p w14:paraId="779F21C7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FBDF7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5° QUADRO LAMPEGGIANTE ROSSO:</w:t>
      </w:r>
    </w:p>
    <w:p w14:paraId="58876B25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25 PZ SFERICO apertura salice oro punte lampeggiante rosso CAL 75 MM </w:t>
      </w:r>
    </w:p>
    <w:p w14:paraId="5E26500B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50 PZ SFERICO apertura lampeggiante rosso con centro oro e blu CAL 100 MM </w:t>
      </w:r>
    </w:p>
    <w:p w14:paraId="7ED99B85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15 PZ CILINDRICA scia e apertura salice </w:t>
      </w:r>
      <w:proofErr w:type="gramStart"/>
      <w:r w:rsidRPr="002503B9">
        <w:rPr>
          <w:rFonts w:ascii="Times New Roman" w:hAnsi="Times New Roman" w:cs="Times New Roman"/>
          <w:sz w:val="24"/>
          <w:szCs w:val="24"/>
        </w:rPr>
        <w:t>trem.rosso</w:t>
      </w:r>
      <w:proofErr w:type="gramEnd"/>
      <w:r w:rsidRPr="002503B9">
        <w:rPr>
          <w:rFonts w:ascii="Times New Roman" w:hAnsi="Times New Roman" w:cs="Times New Roman"/>
          <w:sz w:val="24"/>
          <w:szCs w:val="24"/>
        </w:rPr>
        <w:t xml:space="preserve"> con centro blu ventaglio CAL 100 MM </w:t>
      </w:r>
    </w:p>
    <w:p w14:paraId="7D30423C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A00F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6° QUADRO PEONIA DOPPIO CAMBIAMENTO:</w:t>
      </w:r>
    </w:p>
    <w:p w14:paraId="60B4DA3A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25 PZ SFERICO apertura salice bianco con centro multiflash verde CAL 100 MM </w:t>
      </w:r>
    </w:p>
    <w:p w14:paraId="1524C7A1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20 PZ SFERICO apertura colore cambiamento con centro colore a cambiamento CAL 75 MM   </w:t>
      </w:r>
    </w:p>
    <w:p w14:paraId="3F0B15D3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12 PZ CILINDRICO apertura peonia colore cambiamento verde CAL 125 MM </w:t>
      </w:r>
    </w:p>
    <w:p w14:paraId="27510B2F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3 pz SFERICO peonia a cambiamento con centro a cambiamento 2° fase 125 MM</w:t>
      </w:r>
    </w:p>
    <w:p w14:paraId="6B26C125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C95B0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7° QUADRO PEONIE BICOLORE:</w:t>
      </w:r>
    </w:p>
    <w:p w14:paraId="6B97547B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 PZ SFERICO apertura peonia bicolore rosso verde CAL 75 MM </w:t>
      </w:r>
    </w:p>
    <w:p w14:paraId="2790E0D4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20 PZ SFERICO apertura bicolore argento viola CAL 100 MM </w:t>
      </w:r>
    </w:p>
    <w:p w14:paraId="7C0DFF73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 PZ SFERICO apertura bicolore arancio blu CAL 125 MM </w:t>
      </w:r>
    </w:p>
    <w:p w14:paraId="400DE832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8 PZ CANDELA ROMANA SCIA 30 MM ACCOMPAGNAMENTO A BOUQUET 1 LIVELLO</w:t>
      </w:r>
    </w:p>
    <w:p w14:paraId="7091A518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78F3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F0B5F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8° QUADRO CRISANTEMO PUNTE COLORE:</w:t>
      </w:r>
    </w:p>
    <w:p w14:paraId="1B243127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20 PZ SFERICO crisantemo punte rosso CAL 100 MM </w:t>
      </w:r>
    </w:p>
    <w:p w14:paraId="567E5F89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20 PZ SFERICO crisantemo punte verdi CAL 75 MM </w:t>
      </w:r>
    </w:p>
    <w:p w14:paraId="4923F7B7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100 PZ CILINDRICA apertura salice crisantemo oro con punte flash PIROBOX 30 MM </w:t>
      </w:r>
    </w:p>
    <w:p w14:paraId="03E3055F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3 PZ SFERICO  125 MM crisantemo punte turchese</w:t>
      </w:r>
    </w:p>
    <w:p w14:paraId="3751B17A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2765A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lastRenderedPageBreak/>
        <w:t>9° QUADRO TREMOLANTE BIANCO:</w:t>
      </w:r>
    </w:p>
    <w:p w14:paraId="63533D26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20 PZ SFERICO apertura tremolante bianco centro viola CAL 100 MM </w:t>
      </w:r>
    </w:p>
    <w:p w14:paraId="0B5DCE93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30 PZ SFERICO apertura tremolante bianco centro blu CAL 100 MM </w:t>
      </w:r>
    </w:p>
    <w:p w14:paraId="28CA82D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 PZ CILINDRICA scia tremolante Bianco con punte rosse e spacco verde CAL 75 MM </w:t>
      </w:r>
    </w:p>
    <w:p w14:paraId="7C0B5197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610FB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10° SALICE DIAMANTINO CRACKER:</w:t>
      </w:r>
    </w:p>
    <w:p w14:paraId="70064239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30 PZ SFERICO salice diamantino punte argento 75 MM </w:t>
      </w:r>
    </w:p>
    <w:p w14:paraId="3B278B21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20 PZ cilindrico apertura salice diamantino con giallo e viola 100 MM </w:t>
      </w:r>
    </w:p>
    <w:p w14:paraId="771145BB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5 PZ SFERICO 125 MM salice diamantino PRODUZIONE ITALIANA</w:t>
      </w:r>
    </w:p>
    <w:p w14:paraId="6CAD017B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11 PZ CANDELA ROMANA SCIA 30 MM ACCOMPAGNAMENTO A VENTAGLIO</w:t>
      </w:r>
    </w:p>
    <w:p w14:paraId="441EB0E9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5C3C4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11° QUADRO CRISANTEMO PUNTE ARANCIO FLASH E TRACCIANTI BLU: </w:t>
      </w:r>
    </w:p>
    <w:p w14:paraId="08E43057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EFFETTO NOSTRA PRODUZIONE ESCLUSIVA 2024</w:t>
      </w:r>
    </w:p>
    <w:p w14:paraId="351F2FE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20 PZ SFERICO crisantemo oro con punte flash arancio CAL 100 MM </w:t>
      </w:r>
    </w:p>
    <w:p w14:paraId="087E8B64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25 PZ SFERICO crisantemo oro con punte flash arancio e centro arancio flash 125 MM </w:t>
      </w:r>
    </w:p>
    <w:p w14:paraId="79B62B34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15 PZ CANDELA Romana 8 lanci scia colore e spacco a coda di cavallo 30 MM</w:t>
      </w:r>
    </w:p>
    <w:p w14:paraId="5CA46CB7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B8804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12° QUADRO SALICE TREMOLANTE GIALLO:</w:t>
      </w:r>
    </w:p>
    <w:p w14:paraId="28CDCBA2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30 PZ SFERIC0 apertura salice tremolante giallo CAL 65 MM </w:t>
      </w:r>
    </w:p>
    <w:p w14:paraId="7A09D8F2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12 PZ SFERICO apertura tremolante giallo con centro viola CAL 100 MM </w:t>
      </w:r>
    </w:p>
    <w:p w14:paraId="66D4A69C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12 PZ SFERICO apertura tremolante giallo con centro verde CAL 125 MM </w:t>
      </w:r>
    </w:p>
    <w:p w14:paraId="0708A1B1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FAFC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13° QUADRO SALICE TREMOLANTE GIALLO:</w:t>
      </w:r>
    </w:p>
    <w:p w14:paraId="4D786DF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30 PZ SFERIC0 apertura salice tremolante giallo CAL 75 MM </w:t>
      </w:r>
    </w:p>
    <w:p w14:paraId="2020825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12 PZ SFERICO apertura tremolante giallo con centro viola CAL 100 MM </w:t>
      </w:r>
    </w:p>
    <w:p w14:paraId="1A360281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12 PZ SFERICO apertura tremolante giallo con centro verde CAL 125 MM </w:t>
      </w:r>
    </w:p>
    <w:p w14:paraId="250AC4BD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A5124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Parte INTERMEDIA dello spettacolo: </w:t>
      </w:r>
    </w:p>
    <w:p w14:paraId="57779AAF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14° QUADRO PALMA COLORE CENTRO SALICE:</w:t>
      </w:r>
    </w:p>
    <w:p w14:paraId="227605CA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30 PZ SFERICO palma argento centro verde rosso PRODUZIONE ITALIANA CALIBRO  75 MM </w:t>
      </w:r>
    </w:p>
    <w:p w14:paraId="24C8E489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 PZ SFERICO palma argento centro salice bianco GROSSO CALIBRO 100 MM </w:t>
      </w:r>
    </w:p>
    <w:p w14:paraId="49F4208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16 PZ CANDELA ROMANA SCIA 30 MM ACCOMPAGNAMENTO A VENTAGLIO</w:t>
      </w:r>
    </w:p>
    <w:p w14:paraId="3591B7AF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09515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15° QUADRO PEONIA COLORE A CORONE </w:t>
      </w:r>
    </w:p>
    <w:p w14:paraId="72A41EAB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8 PZ SFERICO apertura colore cambiamento a salice bianco con centro colore a cambiamento 75 MM   </w:t>
      </w:r>
    </w:p>
    <w:p w14:paraId="1D39705F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30 SFERICO apertura colore con raggera oro punte salice fiorito CAL 100 MM </w:t>
      </w:r>
    </w:p>
    <w:p w14:paraId="3F98B5D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5 SFERICO CAL 125 MM apertura colore con cambiamento salice fiorito e centro salice fiorito</w:t>
      </w:r>
    </w:p>
    <w:p w14:paraId="39E35EFF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02EE8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16° QUADRO FOGLIE CADENTI: </w:t>
      </w:r>
    </w:p>
    <w:p w14:paraId="01D4650F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20 PZ SFERICO apertura foglie cadenti rosso CAL 80 MM </w:t>
      </w:r>
    </w:p>
    <w:p w14:paraId="4C359DB5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 PZ SFERICO apertura foglie cadenti verde CAL 100 MM </w:t>
      </w:r>
    </w:p>
    <w:p w14:paraId="3FEFF782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 PZ SFERICA apertura foglie cadenti bicolori verde viola CAL 125 MM </w:t>
      </w:r>
    </w:p>
    <w:p w14:paraId="73F6FD08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11 PZ CANDELA ROMANA SCIA 30 MM ACCOMPAGNAMENTO A VENTAGLIO </w:t>
      </w:r>
    </w:p>
    <w:p w14:paraId="65560EB2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EA6FF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17° QUADRO CROCETTE DI COLORE: </w:t>
      </w:r>
    </w:p>
    <w:p w14:paraId="62D9406D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20 PZ SFERICO apertura crocette colore 80 MM </w:t>
      </w:r>
    </w:p>
    <w:p w14:paraId="438993DA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15 PZ SFERICO apertura crocette colore con scia oro 100 MM </w:t>
      </w:r>
    </w:p>
    <w:p w14:paraId="0FF9EE83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12 PZ SFERICO apertura crocette colore con scia oro e centro oro grosso calibro</w:t>
      </w:r>
    </w:p>
    <w:p w14:paraId="023FC2AD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11 PZ CANDELA ROMANA SCIA 30 MM ACCOMPAGNAMENTO A VENTAGLIO </w:t>
      </w:r>
    </w:p>
    <w:p w14:paraId="631C2B55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73678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18° QUADRO CASCATA SALICE ORO KAMURO: </w:t>
      </w:r>
    </w:p>
    <w:p w14:paraId="71B17B39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20 PZ SFERICO sfondo a cascata bianco lampeggiante CAL 80 MM </w:t>
      </w:r>
    </w:p>
    <w:p w14:paraId="40D12D8C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 PZ SFERICO sfondo a cascata lampeggiante e perle colore CAL 100 MM </w:t>
      </w:r>
    </w:p>
    <w:p w14:paraId="33CD26C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50 PZ SFERICO apertura salice lampeggiante bianco e perle colore CAL 100 MM </w:t>
      </w:r>
    </w:p>
    <w:p w14:paraId="60568998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 PZ CILINDRICO apertura cascata lampeggiante bianco e colore rosso 100 MM </w:t>
      </w:r>
    </w:p>
    <w:p w14:paraId="72E98779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F2572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19° QUADRO PEONIE CON TRACCIANTI CRACKER:</w:t>
      </w:r>
    </w:p>
    <w:p w14:paraId="6E4C3CE2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NOSTRA PRODUZIONE ESCLUSIVA 2024  </w:t>
      </w:r>
    </w:p>
    <w:p w14:paraId="7DC8AC53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15 PZ SFERICO apertura colore con scie cracker CAL 100 MM </w:t>
      </w:r>
    </w:p>
    <w:p w14:paraId="1687E0AB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15 PZ SFERICO apertura colore con scie cracker e centro cracker 75 MM</w:t>
      </w:r>
    </w:p>
    <w:p w14:paraId="75C2C4FA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15 PZ SFERICO apertura colore cracker PRODUZIONE ITALIANA CAL 125 MM </w:t>
      </w:r>
    </w:p>
    <w:p w14:paraId="4C0BA840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15 PZ CANDELA ROMANA SCIA 30 MM ACCOMPAGNAMENTO A VENTAGLIO</w:t>
      </w:r>
    </w:p>
    <w:p w14:paraId="76427BC9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3B45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20° QUADRO DAHLIA ARGENTO PUNTE COLORE: </w:t>
      </w:r>
    </w:p>
    <w:p w14:paraId="107B7F26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15 PZ SFERICO apertura dahlia argento punte BLU CAL 100 MM </w:t>
      </w:r>
    </w:p>
    <w:p w14:paraId="6CC9982A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25 PZ SFERICO apertura dahlia argento punte verdi CAL 75 MM </w:t>
      </w:r>
    </w:p>
    <w:p w14:paraId="0CDF686A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10 PZ SFERICO apertura dahlia argento con punte misto e centro mf bianco CAL 125 MM </w:t>
      </w:r>
    </w:p>
    <w:p w14:paraId="71B5665F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54FBC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21° QUADRO SCIE PERLE COLORATE: EFFETTO NOSTRA PRODUZIONE ESCLUSIVA 2024</w:t>
      </w:r>
    </w:p>
    <w:p w14:paraId="4D70B7A3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25 PZ SFERICO apertura perle colorate limone, fuxia, turchese CAL 85 MM </w:t>
      </w:r>
    </w:p>
    <w:p w14:paraId="7841C7F8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15 PZ SFERICO apertura perle colore misto centro mf bianco CAL 100 MM </w:t>
      </w:r>
    </w:p>
    <w:p w14:paraId="0EA17A8B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5 PZ SFERICO CAL 125 MM perle arancio, blu, turchese PRODUZIONE ITALIANA </w:t>
      </w:r>
    </w:p>
    <w:p w14:paraId="63E6ED4D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15 PZ CANDELA ROMANA SCIA 30 MM ACCOMPAGNAMENTO AVENTAGLIO</w:t>
      </w:r>
    </w:p>
    <w:p w14:paraId="2D2A95C4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03E2B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22° QUADRO SALICE ORO </w:t>
      </w:r>
    </w:p>
    <w:p w14:paraId="4B1DD9C7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25 PZ SFERICO apertura SALICE ORO CALIBRO 100 MM </w:t>
      </w:r>
    </w:p>
    <w:p w14:paraId="53387F2F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15 PZ SFERICO apertura SALICE ORO CALIBRO 125 MM  </w:t>
      </w:r>
    </w:p>
    <w:p w14:paraId="39740A63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35 PZ SFERICO SALICE ORO CAL 75 MM PRODUZIONE ITALIANA </w:t>
      </w:r>
    </w:p>
    <w:p w14:paraId="33BF496A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15 PZ CANDELA ROMANA SCIA ORO 30 MM ACCOMPAGNAMENTO A VENTAGLIO </w:t>
      </w:r>
    </w:p>
    <w:p w14:paraId="4C702BF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489D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23° QUADRO DAHLIE NEW COLOR </w:t>
      </w:r>
    </w:p>
    <w:p w14:paraId="7439ADE9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20 PZ SFERICO apertura SALICE PUNTE ARANCIO E BLU 85 MM </w:t>
      </w:r>
    </w:p>
    <w:p w14:paraId="63D1C08C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18 PZ SFERICO apertura SALICE PUNTE LIMONE E VERDE CAL 100 MM </w:t>
      </w:r>
    </w:p>
    <w:p w14:paraId="00D4B346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15 PZ SFERICO SALICE PUNTE FUXIA E TURCHESE CAL 100 MM PRODUZIONE ITALIANA </w:t>
      </w:r>
    </w:p>
    <w:p w14:paraId="7AEE33EE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15 PZ CANDELE SBRUFFO A 8 SCIE COLORE: ARANCIO, LIMONE, TURCHESE FUXIA 50 MM  </w:t>
      </w:r>
    </w:p>
    <w:p w14:paraId="1F4B37D0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8D971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24° QUADRO CODE CAVALLO COLORE:</w:t>
      </w:r>
    </w:p>
    <w:p w14:paraId="1FAA8457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20 PZ SFERICO apertura CODE CAVALLO COLORE MAGNESIO VIOLA 100 MM </w:t>
      </w:r>
    </w:p>
    <w:p w14:paraId="6BA3D199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15 PZ SFERICO apertura CODE CAVALLO COLORE MAGNESIO VERDE 100 MM</w:t>
      </w:r>
    </w:p>
    <w:p w14:paraId="06ACCC2D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12 PZ SFERICO apertura CODE CAVALLO COLORE MAGNESIO BLU 100 MM</w:t>
      </w:r>
    </w:p>
    <w:p w14:paraId="2E219BE9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19 PZ CANDELA ROMANA SCIA SALICE GLITTER 30 MM A VENTAGLIO </w:t>
      </w:r>
    </w:p>
    <w:p w14:paraId="5A671102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471FD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25° QUADRO </w:t>
      </w:r>
      <w:r w:rsidRPr="002503B9">
        <w:rPr>
          <w:rFonts w:ascii="Times New Roman" w:hAnsi="Times New Roman" w:cs="Times New Roman"/>
          <w:b/>
          <w:bCs/>
          <w:sz w:val="24"/>
          <w:szCs w:val="24"/>
          <w:u w:val="single"/>
        </w:rPr>
        <w:t>GRAN FINALE</w:t>
      </w: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: SALICE BIANCO PUNTE ROSSE E VERDI EFFETTO ALTO POTERE ILLUMINANTE </w:t>
      </w:r>
    </w:p>
    <w:p w14:paraId="2895BED8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50 PZ SFERICO apertura salice argento con punte verde e rosso 85 MM</w:t>
      </w:r>
    </w:p>
    <w:p w14:paraId="13C72655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30 PZ SFERICO apertura salice argento con centro rosso verde e punte 100 MM </w:t>
      </w:r>
    </w:p>
    <w:p w14:paraId="5A1657C1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50 PZ SFERICO apertura salice bianco con centro multiflash bianco 100 MM </w:t>
      </w:r>
    </w:p>
    <w:p w14:paraId="26316EE4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lastRenderedPageBreak/>
        <w:t xml:space="preserve">60 PZ SFERICO apertura colore roso e verde e bianco con centro doppio pistillo colore CAL 125 MM </w:t>
      </w:r>
    </w:p>
    <w:p w14:paraId="5177EA42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20 PZ SFERICO apertura salice bianco con centro multiflash bianco CAL 125 MM </w:t>
      </w:r>
    </w:p>
    <w:p w14:paraId="0062C01F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220 PZ CILINDRICO apertura colore con centro colore a salice bianco 50 MM LANCIO A «V» DA 11 POSTAZIONI</w:t>
      </w:r>
    </w:p>
    <w:p w14:paraId="67710614" w14:textId="77777777" w:rsidR="002503B9" w:rsidRPr="002503B9" w:rsidRDefault="002503B9" w:rsidP="00A44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11 PZ CANDELA ROMANA SCIA ARGENTO CON PUNTA COLORE + FISCHI  30 MM A VENTAGLIO DA 11 POSTAZIONI</w:t>
      </w:r>
    </w:p>
    <w:p w14:paraId="171F1B88" w14:textId="77777777" w:rsidR="00EE0577" w:rsidRDefault="00EE0577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269541" w14:textId="77777777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ART. 4 – IMPORTO DEL SERVIZIO E COSTI DELLA MANODOPERA</w:t>
      </w:r>
    </w:p>
    <w:p w14:paraId="0E7F948E" w14:textId="55837A60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L’importo stimato del servizio ammonta a complessivi € </w:t>
      </w:r>
      <w:r w:rsidR="00CE0B21">
        <w:rPr>
          <w:rFonts w:ascii="Times New Roman" w:hAnsi="Times New Roman" w:cs="Times New Roman"/>
          <w:sz w:val="24"/>
          <w:szCs w:val="24"/>
        </w:rPr>
        <w:t>32.800,00</w:t>
      </w:r>
      <w:r w:rsidRPr="002503B9">
        <w:rPr>
          <w:rFonts w:ascii="Times New Roman" w:hAnsi="Times New Roman" w:cs="Times New Roman"/>
          <w:sz w:val="24"/>
          <w:szCs w:val="24"/>
        </w:rPr>
        <w:t xml:space="preserve"> </w:t>
      </w:r>
      <w:r w:rsidR="009B5666">
        <w:rPr>
          <w:rFonts w:ascii="Times New Roman" w:hAnsi="Times New Roman" w:cs="Times New Roman"/>
          <w:sz w:val="24"/>
          <w:szCs w:val="24"/>
        </w:rPr>
        <w:t xml:space="preserve">oltre </w:t>
      </w:r>
      <w:r w:rsidRPr="002503B9">
        <w:rPr>
          <w:rFonts w:ascii="Times New Roman" w:hAnsi="Times New Roman" w:cs="Times New Roman"/>
          <w:sz w:val="24"/>
          <w:szCs w:val="24"/>
        </w:rPr>
        <w:t>IVA, per</w:t>
      </w:r>
      <w:r w:rsidR="00BD68EA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l’effettuazione dello spettacolo pirotecnico di cui all’oggetto.</w:t>
      </w:r>
    </w:p>
    <w:p w14:paraId="293FFB2D" w14:textId="5B8AD086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Al personale impiegato per lo svolgimento del servizio è applicato, conformemente a quanto</w:t>
      </w:r>
      <w:r w:rsidR="009B5666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previsto dall’art. 11 del d.Lgs. 36/2023, è il CCNL Contratto Collettivo Nazionale per i dipendenti</w:t>
      </w:r>
      <w:r w:rsidR="009B5666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da aziende del terziario della distribuzione e dei servizi (H011).</w:t>
      </w:r>
    </w:p>
    <w:p w14:paraId="3EA4BE54" w14:textId="55A2DED7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03B9"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Pr="002503B9">
        <w:rPr>
          <w:rFonts w:ascii="Times New Roman" w:hAnsi="Times New Roman" w:cs="Times New Roman"/>
          <w:sz w:val="24"/>
          <w:szCs w:val="24"/>
        </w:rPr>
        <w:t xml:space="preserve"> facoltà dell’operatore economico indicare nella propria offerta il differente contratto collettivo</w:t>
      </w:r>
      <w:r w:rsidR="00E5090D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applicato purché questo garantisca ai dipendenti le stesse tutele del sopra citato contratto, nella</w:t>
      </w:r>
      <w:r w:rsidR="009B5666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successiva procedura di affidamento diretto del servizio in oggetto.</w:t>
      </w:r>
    </w:p>
    <w:p w14:paraId="10EF3AC1" w14:textId="0FB8CEA4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I costi della manodopera stimati per lo svolgimento del servizio in oggetto sono compresi</w:t>
      </w:r>
      <w:r w:rsidR="009B5666">
        <w:rPr>
          <w:rFonts w:ascii="Times New Roman" w:hAnsi="Times New Roman" w:cs="Times New Roman"/>
          <w:sz w:val="24"/>
          <w:szCs w:val="24"/>
        </w:rPr>
        <w:t xml:space="preserve"> nella stima del suddetto importo. Le</w:t>
      </w:r>
      <w:r w:rsidRPr="002503B9">
        <w:rPr>
          <w:rFonts w:ascii="Times New Roman" w:hAnsi="Times New Roman" w:cs="Times New Roman"/>
          <w:sz w:val="24"/>
          <w:szCs w:val="24"/>
        </w:rPr>
        <w:t xml:space="preserve"> attività da svolgersi</w:t>
      </w:r>
      <w:r w:rsidR="009B5666">
        <w:rPr>
          <w:rFonts w:ascii="Times New Roman" w:hAnsi="Times New Roman" w:cs="Times New Roman"/>
          <w:sz w:val="24"/>
          <w:szCs w:val="24"/>
        </w:rPr>
        <w:t>,</w:t>
      </w:r>
      <w:r w:rsidRPr="002503B9">
        <w:rPr>
          <w:rFonts w:ascii="Times New Roman" w:hAnsi="Times New Roman" w:cs="Times New Roman"/>
          <w:sz w:val="24"/>
          <w:szCs w:val="24"/>
        </w:rPr>
        <w:t xml:space="preserve"> anche nel periodo precedente al giorno previsto per</w:t>
      </w:r>
      <w:r w:rsidR="009B5666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la manifestazione e relativi alla sua predisposizione ed allestimento dello spettacolo</w:t>
      </w:r>
      <w:r w:rsidR="009B5666">
        <w:rPr>
          <w:rFonts w:ascii="Times New Roman" w:hAnsi="Times New Roman" w:cs="Times New Roman"/>
          <w:sz w:val="24"/>
          <w:szCs w:val="24"/>
        </w:rPr>
        <w:t>, rientrano nel costo complessivo su indicato.</w:t>
      </w:r>
    </w:p>
    <w:p w14:paraId="44ADAAB2" w14:textId="77777777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Non sono previsti costi aggiuntivi sulla sicurezza a carico dell’appaltatore ai sensi dell’art. 26 del</w:t>
      </w:r>
    </w:p>
    <w:p w14:paraId="557A4B6D" w14:textId="3FDC17E2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D.Lgs. 81/2008 e s.m.i.</w:t>
      </w:r>
      <w:r w:rsidR="009B5666">
        <w:rPr>
          <w:rFonts w:ascii="Times New Roman" w:hAnsi="Times New Roman" w:cs="Times New Roman"/>
          <w:sz w:val="24"/>
          <w:szCs w:val="24"/>
        </w:rPr>
        <w:t>,</w:t>
      </w:r>
      <w:r w:rsidRPr="002503B9">
        <w:rPr>
          <w:rFonts w:ascii="Times New Roman" w:hAnsi="Times New Roman" w:cs="Times New Roman"/>
          <w:sz w:val="24"/>
          <w:szCs w:val="24"/>
        </w:rPr>
        <w:t xml:space="preserve"> in quanto l’attività in cui si concretizza il servizio oggetto di affidamento</w:t>
      </w:r>
    </w:p>
    <w:p w14:paraId="4FAC697E" w14:textId="77777777" w:rsidR="007F4574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sarà svolta senza interferenze con l’utenza.</w:t>
      </w:r>
    </w:p>
    <w:p w14:paraId="371EED9B" w14:textId="77777777" w:rsidR="00BD68EA" w:rsidRPr="002503B9" w:rsidRDefault="00BD68EA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7D8E6" w14:textId="77777777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ART. 5 – REFERENTE DEL SERVIZIO</w:t>
      </w:r>
    </w:p>
    <w:p w14:paraId="16DB32DF" w14:textId="46D9DC3A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La </w:t>
      </w:r>
      <w:r w:rsidR="00B30019">
        <w:rPr>
          <w:rFonts w:ascii="Times New Roman" w:hAnsi="Times New Roman" w:cs="Times New Roman"/>
          <w:sz w:val="24"/>
          <w:szCs w:val="24"/>
        </w:rPr>
        <w:t>società</w:t>
      </w:r>
      <w:r w:rsidRPr="002503B9">
        <w:rPr>
          <w:rFonts w:ascii="Times New Roman" w:hAnsi="Times New Roman" w:cs="Times New Roman"/>
          <w:sz w:val="24"/>
          <w:szCs w:val="24"/>
        </w:rPr>
        <w:t xml:space="preserve"> affidataria dovrà comunicare il nominativo del responsabile per il servizio e di un suo</w:t>
      </w:r>
      <w:r w:rsidR="00E5090D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 xml:space="preserve">eventuale sostituto, che dovrà essere l’unico referente per il Comune di </w:t>
      </w:r>
      <w:r w:rsidR="00B30019">
        <w:rPr>
          <w:rFonts w:ascii="Times New Roman" w:hAnsi="Times New Roman" w:cs="Times New Roman"/>
          <w:sz w:val="24"/>
          <w:szCs w:val="24"/>
        </w:rPr>
        <w:t>Porto Azzurro</w:t>
      </w:r>
      <w:r w:rsidRPr="002503B9">
        <w:rPr>
          <w:rFonts w:ascii="Times New Roman" w:hAnsi="Times New Roman" w:cs="Times New Roman"/>
          <w:sz w:val="24"/>
          <w:szCs w:val="24"/>
        </w:rPr>
        <w:t xml:space="preserve"> per quanto concerne</w:t>
      </w:r>
      <w:r w:rsidR="00B30019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tutte le comunicazioni e le attività derivanti dal presente capitolato, fornendo recapito telefonico e</w:t>
      </w:r>
      <w:r w:rsidR="00B30019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indirizzo di posta elettronica certificata per l’immediata rintracciabilità del responsabile stesso.</w:t>
      </w:r>
    </w:p>
    <w:p w14:paraId="723B46FC" w14:textId="388E2488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1F37AB" w14:textId="501112FB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ART. 6 – OBBLIGHI </w:t>
      </w:r>
      <w:r w:rsidR="00107F55">
        <w:rPr>
          <w:rFonts w:ascii="Times New Roman" w:hAnsi="Times New Roman" w:cs="Times New Roman"/>
          <w:b/>
          <w:bCs/>
          <w:sz w:val="24"/>
          <w:szCs w:val="24"/>
        </w:rPr>
        <w:t xml:space="preserve">DELLA </w:t>
      </w:r>
      <w:r w:rsidR="005824CF">
        <w:rPr>
          <w:rFonts w:ascii="Times New Roman" w:hAnsi="Times New Roman" w:cs="Times New Roman"/>
          <w:b/>
          <w:bCs/>
          <w:sz w:val="24"/>
          <w:szCs w:val="24"/>
        </w:rPr>
        <w:t xml:space="preserve">SOCIETA’ </w:t>
      </w:r>
      <w:r w:rsidR="00446A64">
        <w:rPr>
          <w:rFonts w:ascii="Times New Roman" w:hAnsi="Times New Roman" w:cs="Times New Roman"/>
          <w:b/>
          <w:bCs/>
          <w:sz w:val="24"/>
          <w:szCs w:val="24"/>
        </w:rPr>
        <w:t xml:space="preserve">AFFIDATARIA </w:t>
      </w:r>
      <w:r w:rsidR="00107F55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5824CF">
        <w:rPr>
          <w:rFonts w:ascii="Times New Roman" w:hAnsi="Times New Roman" w:cs="Times New Roman"/>
          <w:b/>
          <w:bCs/>
          <w:sz w:val="24"/>
          <w:szCs w:val="24"/>
        </w:rPr>
        <w:t xml:space="preserve">DEL COMUNE </w:t>
      </w:r>
      <w:r w:rsidRPr="002503B9">
        <w:rPr>
          <w:rFonts w:ascii="Times New Roman" w:hAnsi="Times New Roman" w:cs="Times New Roman"/>
          <w:b/>
          <w:bCs/>
          <w:sz w:val="24"/>
          <w:szCs w:val="24"/>
        </w:rPr>
        <w:t>E CONTROLLI</w:t>
      </w:r>
    </w:p>
    <w:p w14:paraId="3B0DC9BA" w14:textId="26084C22" w:rsidR="007F4574" w:rsidRPr="002503B9" w:rsidRDefault="007F4574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L</w:t>
      </w:r>
      <w:r w:rsidR="00446A64">
        <w:rPr>
          <w:rFonts w:ascii="Times New Roman" w:hAnsi="Times New Roman" w:cs="Times New Roman"/>
          <w:sz w:val="24"/>
          <w:szCs w:val="24"/>
        </w:rPr>
        <w:t>a Società a</w:t>
      </w:r>
      <w:r w:rsidRPr="002503B9">
        <w:rPr>
          <w:rFonts w:ascii="Times New Roman" w:hAnsi="Times New Roman" w:cs="Times New Roman"/>
          <w:sz w:val="24"/>
          <w:szCs w:val="24"/>
        </w:rPr>
        <w:t>ffidatari</w:t>
      </w:r>
      <w:r w:rsidR="00446A64">
        <w:rPr>
          <w:rFonts w:ascii="Times New Roman" w:hAnsi="Times New Roman" w:cs="Times New Roman"/>
          <w:sz w:val="24"/>
          <w:szCs w:val="24"/>
        </w:rPr>
        <w:t>a</w:t>
      </w:r>
      <w:r w:rsidRPr="002503B9">
        <w:rPr>
          <w:rFonts w:ascii="Times New Roman" w:hAnsi="Times New Roman" w:cs="Times New Roman"/>
          <w:sz w:val="24"/>
          <w:szCs w:val="24"/>
        </w:rPr>
        <w:t xml:space="preserve"> del servizio, oltre all’osservanza di tutte le norme specificate nel presente capitolato, avrà l’obbligo di osservare e far osservare tutte le disposizioni derivanti dalle Leggi e dai</w:t>
      </w:r>
    </w:p>
    <w:p w14:paraId="080B4302" w14:textId="3EFEB114" w:rsidR="007F4574" w:rsidRPr="002503B9" w:rsidRDefault="007F4574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Regolamenti sia a livello nazionale sia regionale e comunale, in vigore o che potessero venire</w:t>
      </w:r>
      <w:r w:rsidR="00E5090D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eventualmente emanate. In modo particolare l’aggiudicatario è tenuto ad osservare scrupolosamente</w:t>
      </w:r>
    </w:p>
    <w:p w14:paraId="3316581A" w14:textId="77777777" w:rsidR="007F4574" w:rsidRPr="002503B9" w:rsidRDefault="007F4574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le disposizioni in materia di sicurezza.</w:t>
      </w:r>
    </w:p>
    <w:p w14:paraId="7B3EB602" w14:textId="77777777" w:rsidR="007F4574" w:rsidRPr="002503B9" w:rsidRDefault="007F4574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La ditta affidataria inoltre ha l’obbligo di:</w:t>
      </w:r>
    </w:p>
    <w:p w14:paraId="02B46474" w14:textId="730A3DE4" w:rsidR="007F4574" w:rsidRPr="002503B9" w:rsidRDefault="007F4574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- essere in regola con tutti gli adempimenti in ordine alla sicurezza e alla tutela dell’incolumità</w:t>
      </w:r>
      <w:r w:rsidR="0036715C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pubblica in occasione dell’accensione di fuochi artificiali, nonché durante il loro trasporto sino al</w:t>
      </w:r>
      <w:r w:rsidR="0036715C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luogo dello svolgimento della manifestazione;</w:t>
      </w:r>
    </w:p>
    <w:p w14:paraId="582C4D86" w14:textId="77777777" w:rsidR="0036715C" w:rsidRDefault="0036715C" w:rsidP="0036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15C">
        <w:rPr>
          <w:rFonts w:ascii="Times New Roman" w:hAnsi="Times New Roman" w:cs="Times New Roman"/>
          <w:sz w:val="24"/>
          <w:szCs w:val="24"/>
        </w:rPr>
        <w:t>- inviare alla Capitaneria di Porto la documentazione necessaria allo svolgimento dello spettacolo pirotecnico;</w:t>
      </w:r>
    </w:p>
    <w:p w14:paraId="6F356904" w14:textId="77777777" w:rsidR="0036715C" w:rsidRDefault="0036715C" w:rsidP="0036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715C">
        <w:rPr>
          <w:rFonts w:ascii="Times New Roman" w:hAnsi="Times New Roman" w:cs="Times New Roman"/>
          <w:sz w:val="24"/>
          <w:szCs w:val="24"/>
        </w:rPr>
        <w:t>richie</w:t>
      </w:r>
      <w:r>
        <w:rPr>
          <w:rFonts w:ascii="Times New Roman" w:hAnsi="Times New Roman" w:cs="Times New Roman"/>
          <w:sz w:val="24"/>
          <w:szCs w:val="24"/>
        </w:rPr>
        <w:t>dere</w:t>
      </w:r>
      <w:r w:rsidRPr="00367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36715C">
        <w:rPr>
          <w:rFonts w:ascii="Times New Roman" w:hAnsi="Times New Roman" w:cs="Times New Roman"/>
          <w:sz w:val="24"/>
          <w:szCs w:val="24"/>
        </w:rPr>
        <w:t xml:space="preserve"> licenza di trasporto </w:t>
      </w:r>
      <w:r>
        <w:rPr>
          <w:rFonts w:ascii="Times New Roman" w:hAnsi="Times New Roman" w:cs="Times New Roman"/>
          <w:sz w:val="24"/>
          <w:szCs w:val="24"/>
        </w:rPr>
        <w:t xml:space="preserve">esplosivi </w:t>
      </w:r>
      <w:r w:rsidRPr="0036715C">
        <w:rPr>
          <w:rFonts w:ascii="Times New Roman" w:hAnsi="Times New Roman" w:cs="Times New Roman"/>
          <w:sz w:val="24"/>
          <w:szCs w:val="24"/>
        </w:rPr>
        <w:t>alla Prefettura;</w:t>
      </w:r>
    </w:p>
    <w:p w14:paraId="604F4C88" w14:textId="47EFCD2C" w:rsidR="0036715C" w:rsidRDefault="0036715C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Pr="0036715C">
        <w:rPr>
          <w:rFonts w:ascii="Times New Roman" w:hAnsi="Times New Roman" w:cs="Times New Roman"/>
          <w:sz w:val="24"/>
          <w:szCs w:val="24"/>
        </w:rPr>
        <w:t>renota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367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6715C">
        <w:rPr>
          <w:rFonts w:ascii="Times New Roman" w:hAnsi="Times New Roman" w:cs="Times New Roman"/>
          <w:sz w:val="24"/>
          <w:szCs w:val="24"/>
        </w:rPr>
        <w:t xml:space="preserve">l passaggio nave </w:t>
      </w:r>
      <w:r>
        <w:rPr>
          <w:rFonts w:ascii="Times New Roman" w:hAnsi="Times New Roman" w:cs="Times New Roman"/>
          <w:sz w:val="24"/>
          <w:szCs w:val="24"/>
        </w:rPr>
        <w:t xml:space="preserve">per gli </w:t>
      </w:r>
      <w:r w:rsidRPr="0036715C">
        <w:rPr>
          <w:rFonts w:ascii="Times New Roman" w:hAnsi="Times New Roman" w:cs="Times New Roman"/>
          <w:sz w:val="24"/>
          <w:szCs w:val="24"/>
        </w:rPr>
        <w:t xml:space="preserve">esplosivi e </w:t>
      </w:r>
      <w:r>
        <w:rPr>
          <w:rFonts w:ascii="Times New Roman" w:hAnsi="Times New Roman" w:cs="Times New Roman"/>
          <w:sz w:val="24"/>
          <w:szCs w:val="24"/>
        </w:rPr>
        <w:t xml:space="preserve">produrre la </w:t>
      </w:r>
      <w:r w:rsidRPr="0036715C">
        <w:rPr>
          <w:rFonts w:ascii="Times New Roman" w:hAnsi="Times New Roman" w:cs="Times New Roman"/>
          <w:sz w:val="24"/>
          <w:szCs w:val="24"/>
        </w:rPr>
        <w:t>relativa documentazione;</w:t>
      </w:r>
    </w:p>
    <w:p w14:paraId="5D7E6CE9" w14:textId="6AF551C8" w:rsidR="007F4574" w:rsidRPr="002503B9" w:rsidRDefault="007F4574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- segnalare immediatamente all’ufficio comunale competente tutte quelle circostanze o fatti rilevanti,</w:t>
      </w:r>
    </w:p>
    <w:p w14:paraId="56251E62" w14:textId="77777777" w:rsidR="007F4574" w:rsidRPr="002503B9" w:rsidRDefault="007F4574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riscontrati nell’espletamento del servizio, che ne possano impedire o limitare il normale svolgimento;</w:t>
      </w:r>
    </w:p>
    <w:p w14:paraId="690B6A1E" w14:textId="77777777" w:rsidR="007F4574" w:rsidRPr="002503B9" w:rsidRDefault="007F4574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lastRenderedPageBreak/>
        <w:t>- attuare il servizio nel rispetto di quanto indicato dal presente capitolato;</w:t>
      </w:r>
    </w:p>
    <w:p w14:paraId="75F2FCE7" w14:textId="77777777" w:rsidR="007F4574" w:rsidRPr="002503B9" w:rsidRDefault="007F4574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- informare tempestivamente l’ufficio comunale competente circa eventuali inconvenienti o incidenti</w:t>
      </w:r>
    </w:p>
    <w:p w14:paraId="0E6F7290" w14:textId="491F56C0" w:rsidR="007F4574" w:rsidRPr="002503B9" w:rsidRDefault="007F4574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verificatisi durante l’effettuazione del servizio o di qualsiasi altro fatto che abbia coinvolto l’ufficio e/o</w:t>
      </w:r>
      <w:r w:rsidR="00446A64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terzi e/o gli utenti, nonché riguardo eventuali interruzioni, sospensioni o variazioni del servizio;</w:t>
      </w:r>
    </w:p>
    <w:p w14:paraId="0E090FB9" w14:textId="31CB8936" w:rsidR="007F4574" w:rsidRPr="002503B9" w:rsidRDefault="007F4574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- porre in essere, di sua iniziativa, ogni e qualsiasi provvedimento necessario alla miglior</w:t>
      </w:r>
      <w:r w:rsidR="00446A64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esecuzione del servizio, usando la massima diligenza per evitare danni di qualsiasi entità a persone</w:t>
      </w:r>
      <w:r w:rsidR="00446A64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e cose.</w:t>
      </w:r>
    </w:p>
    <w:p w14:paraId="0CACE9E0" w14:textId="78B77826" w:rsidR="007F4574" w:rsidRPr="002503B9" w:rsidRDefault="00E5090D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Società affidataria </w:t>
      </w:r>
      <w:r w:rsidR="007F4574" w:rsidRPr="002503B9">
        <w:rPr>
          <w:rFonts w:ascii="Times New Roman" w:hAnsi="Times New Roman" w:cs="Times New Roman"/>
          <w:sz w:val="24"/>
          <w:szCs w:val="24"/>
        </w:rPr>
        <w:t>dovrà garantire:</w:t>
      </w:r>
    </w:p>
    <w:p w14:paraId="7BF1195D" w14:textId="4948D9D7" w:rsidR="007F4574" w:rsidRPr="002503B9" w:rsidRDefault="007F4574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- che la manifestazione sia svolta adempiendo a tutte le normative vigenti in merito al pubblico spettacolo</w:t>
      </w:r>
      <w:r w:rsidR="00446A64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in aree pubbliche, a quelle di emissione di rumori, compreso la compilazione e presentazione di tutte le</w:t>
      </w:r>
      <w:r w:rsidR="00446A64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domande/autorizzazioni/nullaosta necessari e relativo accollo delle spese occorrenti tra i quali, a mero</w:t>
      </w:r>
      <w:r w:rsidR="00446A64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titolo esemplificativo e non esaustivo, quelli di natura autorizzativa, fiscale e contributiva, nonché relativi</w:t>
      </w:r>
      <w:r w:rsidR="00446A64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agli impianti e alle attrezzature necessarie alle esecuzioni, etc.;</w:t>
      </w:r>
    </w:p>
    <w:p w14:paraId="2152BCA7" w14:textId="42A43323" w:rsidR="007F4574" w:rsidRPr="002503B9" w:rsidRDefault="007F4574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15C">
        <w:rPr>
          <w:rFonts w:ascii="Times New Roman" w:hAnsi="Times New Roman" w:cs="Times New Roman"/>
          <w:sz w:val="24"/>
          <w:szCs w:val="24"/>
        </w:rPr>
        <w:t>- garantire la pulizia dell’area interessata al termine di ciascuna spettacolazione</w:t>
      </w:r>
      <w:r w:rsidR="0036715C" w:rsidRPr="0036715C">
        <w:rPr>
          <w:rFonts w:ascii="Times New Roman" w:hAnsi="Times New Roman" w:cs="Times New Roman"/>
          <w:sz w:val="24"/>
          <w:szCs w:val="24"/>
        </w:rPr>
        <w:t xml:space="preserve">, con </w:t>
      </w:r>
      <w:r w:rsidR="0036715C">
        <w:rPr>
          <w:rFonts w:ascii="Times New Roman" w:hAnsi="Times New Roman" w:cs="Times New Roman"/>
          <w:sz w:val="24"/>
          <w:szCs w:val="24"/>
        </w:rPr>
        <w:t>r</w:t>
      </w:r>
      <w:r w:rsidR="0036715C" w:rsidRPr="0036715C">
        <w:rPr>
          <w:rFonts w:ascii="Times New Roman" w:hAnsi="Times New Roman" w:cs="Times New Roman"/>
          <w:sz w:val="24"/>
          <w:szCs w:val="24"/>
        </w:rPr>
        <w:t>imozione dalla diga foranea delle confezioni multi lancio</w:t>
      </w:r>
      <w:r w:rsidR="0036715C">
        <w:rPr>
          <w:rFonts w:ascii="Times New Roman" w:hAnsi="Times New Roman" w:cs="Times New Roman"/>
          <w:sz w:val="24"/>
          <w:szCs w:val="24"/>
        </w:rPr>
        <w:t>, con bonifica di legge</w:t>
      </w:r>
      <w:r w:rsidR="000943FA">
        <w:rPr>
          <w:rFonts w:ascii="Times New Roman" w:hAnsi="Times New Roman" w:cs="Times New Roman"/>
          <w:sz w:val="24"/>
          <w:szCs w:val="24"/>
        </w:rPr>
        <w:t>.</w:t>
      </w:r>
    </w:p>
    <w:p w14:paraId="125FDF81" w14:textId="6523770B" w:rsidR="007F4574" w:rsidRPr="002503B9" w:rsidRDefault="007F4574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Si precisa che la ditta aggiudicataria del servizio dovrà utilizzare personale regolarmente assunto</w:t>
      </w:r>
      <w:r w:rsidR="000943FA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con contratto secondo le normative contrattuali vigenti e con una comprovata professionalità per il</w:t>
      </w:r>
      <w:r w:rsidR="000943FA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servizio richiesto, gli addetti all’allestimento ed esecuzione dello spettacolo pirotecnico dovranno</w:t>
      </w:r>
      <w:r w:rsidR="000943FA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essere in possesso della capacità tecnica ex art. 101 reg. tulps, qualora impiegati in operazioni di</w:t>
      </w:r>
      <w:r w:rsidR="000943FA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caricamento, collegamento e accensione degli artifici. La ditta aggiudicataria è altresì l’esclusiva</w:t>
      </w:r>
      <w:r w:rsidR="000943FA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responsabile dell’osservanza di tutte le disposizioni relative all’assunzione dei lavoratori, alla tutela</w:t>
      </w:r>
    </w:p>
    <w:p w14:paraId="3B6901D3" w14:textId="1CFD5D3B" w:rsidR="007F4574" w:rsidRDefault="007F4574" w:rsidP="0044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antinfortunistica e sociale di tutto il personale coinvolto nella manifestazione. Infine, la ditta</w:t>
      </w:r>
      <w:r w:rsidR="000943FA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aggiudicataria del servizio si accolla ogni onere retributivo, assicurativo, contributivo e</w:t>
      </w:r>
      <w:r w:rsidR="000943FA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previdenziale riguardante il personale e gli operatori impiegati.</w:t>
      </w:r>
    </w:p>
    <w:p w14:paraId="3CEE78C6" w14:textId="2AA8573F" w:rsidR="0036715C" w:rsidRDefault="0036715C" w:rsidP="00367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Comune</w:t>
      </w:r>
      <w:r w:rsidR="000943FA">
        <w:rPr>
          <w:rFonts w:ascii="Times New Roman" w:hAnsi="Times New Roman" w:cs="Times New Roman"/>
          <w:sz w:val="24"/>
          <w:szCs w:val="24"/>
        </w:rPr>
        <w:t xml:space="preserve"> di Porto Azzurro</w:t>
      </w:r>
      <w:r>
        <w:rPr>
          <w:rFonts w:ascii="Times New Roman" w:hAnsi="Times New Roman" w:cs="Times New Roman"/>
          <w:sz w:val="24"/>
          <w:szCs w:val="24"/>
        </w:rPr>
        <w:t xml:space="preserve"> dovrà provvedere a quanto segue:</w:t>
      </w:r>
    </w:p>
    <w:p w14:paraId="78F50C77" w14:textId="7DF4BD2E" w:rsidR="00B103A5" w:rsidRPr="00B103A5" w:rsidRDefault="00B103A5" w:rsidP="00B10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03A5">
        <w:rPr>
          <w:rFonts w:ascii="Times New Roman" w:hAnsi="Times New Roman" w:cs="Times New Roman"/>
          <w:sz w:val="24"/>
          <w:szCs w:val="24"/>
        </w:rPr>
        <w:t>Richiesta di servizio di vigilanza antincendio al Comando Provinciale dei Vigili del Fuoco di Livorno;</w:t>
      </w:r>
    </w:p>
    <w:p w14:paraId="20A37CC0" w14:textId="77777777" w:rsidR="00B103A5" w:rsidRDefault="00B103A5" w:rsidP="00B10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predisposizione ambulanza</w:t>
      </w:r>
    </w:p>
    <w:p w14:paraId="151859D1" w14:textId="77777777" w:rsidR="00587400" w:rsidRDefault="00B103A5" w:rsidP="00B10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fornitura di transenne al fine di interdire l’ingresso del pubblico sulla diga foranea “</w:t>
      </w:r>
      <w:r w:rsidR="00587400">
        <w:rPr>
          <w:rFonts w:ascii="Times New Roman" w:hAnsi="Times New Roman" w:cs="Times New Roman"/>
          <w:sz w:val="24"/>
          <w:szCs w:val="24"/>
        </w:rPr>
        <w:t xml:space="preserve">Molo </w:t>
      </w:r>
      <w:r>
        <w:rPr>
          <w:rFonts w:ascii="Times New Roman" w:hAnsi="Times New Roman" w:cs="Times New Roman"/>
          <w:sz w:val="24"/>
          <w:szCs w:val="24"/>
        </w:rPr>
        <w:t>Aladino Adami”</w:t>
      </w:r>
      <w:r w:rsidR="00587400">
        <w:rPr>
          <w:rFonts w:ascii="Times New Roman" w:hAnsi="Times New Roman" w:cs="Times New Roman"/>
          <w:sz w:val="24"/>
          <w:szCs w:val="24"/>
        </w:rPr>
        <w:t>;</w:t>
      </w:r>
    </w:p>
    <w:p w14:paraId="24402617" w14:textId="77777777" w:rsidR="00587400" w:rsidRDefault="00587400" w:rsidP="00B10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pulizia generale della diga foranea</w:t>
      </w:r>
    </w:p>
    <w:p w14:paraId="1DED8AB1" w14:textId="58A3F022" w:rsidR="0036715C" w:rsidRPr="00B103A5" w:rsidRDefault="00B103A5" w:rsidP="00B103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3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77C349" w14:textId="77777777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ART. 7 – COPERTURA ASSICURATIVA</w:t>
      </w:r>
    </w:p>
    <w:p w14:paraId="12B8B5F1" w14:textId="21A861B9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03B9"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="000943FA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obbligatoria</w:t>
      </w:r>
      <w:r w:rsidR="000943FA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la copertura assicurativa di responsabilità civile relativa all’organizzazione ed</w:t>
      </w:r>
      <w:r w:rsidR="00480902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 xml:space="preserve">esecuzione dello spettacolo pirotecnico, la cui copia dovrà essere </w:t>
      </w:r>
      <w:r w:rsidR="000943FA">
        <w:rPr>
          <w:rFonts w:ascii="Times New Roman" w:hAnsi="Times New Roman" w:cs="Times New Roman"/>
          <w:sz w:val="24"/>
          <w:szCs w:val="24"/>
        </w:rPr>
        <w:t xml:space="preserve">presentata agli </w:t>
      </w:r>
      <w:r w:rsidRPr="002503B9">
        <w:rPr>
          <w:rFonts w:ascii="Times New Roman" w:hAnsi="Times New Roman" w:cs="Times New Roman"/>
          <w:sz w:val="24"/>
          <w:szCs w:val="24"/>
        </w:rPr>
        <w:t>uffici</w:t>
      </w:r>
      <w:r w:rsidR="00480902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comunal</w:t>
      </w:r>
      <w:r w:rsidR="000943FA">
        <w:rPr>
          <w:rFonts w:ascii="Times New Roman" w:hAnsi="Times New Roman" w:cs="Times New Roman"/>
          <w:sz w:val="24"/>
          <w:szCs w:val="24"/>
        </w:rPr>
        <w:t>i</w:t>
      </w:r>
      <w:r w:rsidRPr="002503B9">
        <w:rPr>
          <w:rFonts w:ascii="Times New Roman" w:hAnsi="Times New Roman" w:cs="Times New Roman"/>
          <w:sz w:val="24"/>
          <w:szCs w:val="24"/>
        </w:rPr>
        <w:t xml:space="preserve"> competent</w:t>
      </w:r>
      <w:r w:rsidR="000943FA">
        <w:rPr>
          <w:rFonts w:ascii="Times New Roman" w:hAnsi="Times New Roman" w:cs="Times New Roman"/>
          <w:sz w:val="24"/>
          <w:szCs w:val="24"/>
        </w:rPr>
        <w:t>i</w:t>
      </w:r>
      <w:r w:rsidRPr="002503B9">
        <w:rPr>
          <w:rFonts w:ascii="Times New Roman" w:hAnsi="Times New Roman" w:cs="Times New Roman"/>
          <w:sz w:val="24"/>
          <w:szCs w:val="24"/>
        </w:rPr>
        <w:t xml:space="preserve"> </w:t>
      </w:r>
      <w:r w:rsidR="000943FA">
        <w:rPr>
          <w:rFonts w:ascii="Times New Roman" w:hAnsi="Times New Roman" w:cs="Times New Roman"/>
          <w:sz w:val="24"/>
          <w:szCs w:val="24"/>
        </w:rPr>
        <w:t>prima dello svolgimento dello spettacolo pirotecnico</w:t>
      </w:r>
      <w:r w:rsidRPr="002503B9">
        <w:rPr>
          <w:rFonts w:ascii="Times New Roman" w:hAnsi="Times New Roman" w:cs="Times New Roman"/>
          <w:sz w:val="24"/>
          <w:szCs w:val="24"/>
        </w:rPr>
        <w:t>.</w:t>
      </w:r>
    </w:p>
    <w:p w14:paraId="499E5444" w14:textId="78681995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Precedentemente allo svolgimento dell’evento la società aggiudicataria dovrà aver</w:t>
      </w:r>
      <w:r w:rsidR="00480902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stipulato la seguente copertura assicurativa avente validità per l’intera durata delle manifestazioni</w:t>
      </w:r>
      <w:r w:rsidR="00480902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fornendone copia agli Uffici comunali competente: polizza di assicurazione di Responsabilità civile</w:t>
      </w:r>
      <w:r w:rsidR="00480902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verso terzi e prestatori d’opera a copertura di tutti i danni che possano essere provocati a terzi nello</w:t>
      </w:r>
      <w:r w:rsidR="00480902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svolgimento delle attività oggetto della presente, con massimale non inferiore a € 2.500.000,00 per</w:t>
      </w:r>
      <w:r w:rsidR="00480902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sinistro, € 2.500.000,00 per ogni persona deceduta o che abbia subito permanenti lesioni personali,</w:t>
      </w:r>
      <w:r w:rsidR="00480902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€ 2.500.000,00 per danni alle cose. Tale polizza dovrà contenere espressa rinuncia da parte della</w:t>
      </w:r>
      <w:r w:rsidR="00480902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compagnia assicuratrice di ogni rivalsa nei confronti dell’amministrazione comunale per tutti i</w:t>
      </w:r>
    </w:p>
    <w:p w14:paraId="5A1393DC" w14:textId="77777777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rischi, nessuno escluso derivanti dall’attività di affidamento in oggetto. L'Ente appaltante sarà</w:t>
      </w:r>
    </w:p>
    <w:p w14:paraId="3C1C52FD" w14:textId="77777777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tenuto indenne dei danni eventualmente non coperti in tutto o in parte dalle coperture assicurative.</w:t>
      </w:r>
    </w:p>
    <w:p w14:paraId="7E215660" w14:textId="218BC6F5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lastRenderedPageBreak/>
        <w:t>Tutte le attrezzature, strutture ed ogni altro strumento ritenuto utile</w:t>
      </w:r>
      <w:r w:rsidR="00480902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che saranno utilizzati per la buona riuscita dello spettacolo dovranno essere rimosse</w:t>
      </w:r>
      <w:r w:rsidR="00480902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 xml:space="preserve">entro le ore 3.00 del giorno </w:t>
      </w:r>
      <w:r w:rsidR="00480902">
        <w:rPr>
          <w:rFonts w:ascii="Times New Roman" w:hAnsi="Times New Roman" w:cs="Times New Roman"/>
          <w:sz w:val="24"/>
          <w:szCs w:val="24"/>
        </w:rPr>
        <w:t>8</w:t>
      </w:r>
      <w:r w:rsidRPr="002503B9">
        <w:rPr>
          <w:rFonts w:ascii="Times New Roman" w:hAnsi="Times New Roman" w:cs="Times New Roman"/>
          <w:sz w:val="24"/>
          <w:szCs w:val="24"/>
        </w:rPr>
        <w:t xml:space="preserve"> settembre</w:t>
      </w:r>
      <w:r w:rsidR="00480902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2024</w:t>
      </w:r>
      <w:r w:rsidR="00480902">
        <w:rPr>
          <w:rFonts w:ascii="Times New Roman" w:hAnsi="Times New Roman" w:cs="Times New Roman"/>
          <w:sz w:val="24"/>
          <w:szCs w:val="24"/>
        </w:rPr>
        <w:t xml:space="preserve"> (9 settembre in caso di rinvio per il maltempo)</w:t>
      </w:r>
      <w:r w:rsidRPr="002503B9">
        <w:rPr>
          <w:rFonts w:ascii="Times New Roman" w:hAnsi="Times New Roman" w:cs="Times New Roman"/>
          <w:sz w:val="24"/>
          <w:szCs w:val="24"/>
        </w:rPr>
        <w:t xml:space="preserve"> e l’area dovrà essere altresì pulita e bonificata entro lo</w:t>
      </w:r>
    </w:p>
    <w:p w14:paraId="5FFB8E0B" w14:textId="77777777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stesso termine. La mancata rimozione nei tempi previsti delle strutture e della pulizia completa</w:t>
      </w:r>
    </w:p>
    <w:p w14:paraId="50852EDC" w14:textId="77777777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delle aree, nonché la mancata realizzazione anche parziale di quanto sopra capillarmente descritto</w:t>
      </w:r>
    </w:p>
    <w:p w14:paraId="20639939" w14:textId="77777777" w:rsidR="007F4574" w:rsidRDefault="007F4574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comporterà una penale di € 1.000,00.</w:t>
      </w:r>
    </w:p>
    <w:p w14:paraId="16D494AA" w14:textId="77777777" w:rsidR="00480902" w:rsidRPr="002503B9" w:rsidRDefault="00480902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9D761" w14:textId="77777777" w:rsidR="007F4574" w:rsidRPr="002503B9" w:rsidRDefault="007F4574" w:rsidP="00A448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ART. 8 – PAGAMENTI</w:t>
      </w:r>
    </w:p>
    <w:p w14:paraId="27588D88" w14:textId="77777777" w:rsidR="00BC3010" w:rsidRDefault="00BC3010" w:rsidP="00BC3010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Il Comune di Porto Azzurro provvederà al pagamento del corrispettivo contrattuale, secondo le seguenti modalità: </w:t>
      </w:r>
    </w:p>
    <w:p w14:paraId="0B3A5348" w14:textId="77777777" w:rsidR="00BC3010" w:rsidRDefault="00BC3010" w:rsidP="00BC3010">
      <w:pPr>
        <w:pStyle w:val="Default"/>
        <w:numPr>
          <w:ilvl w:val="0"/>
          <w:numId w:val="3"/>
        </w:numPr>
        <w:jc w:val="both"/>
        <w:rPr>
          <w:lang w:eastAsia="it-IT"/>
        </w:rPr>
      </w:pPr>
      <w:r w:rsidRPr="00474CDA">
        <w:rPr>
          <w:lang w:eastAsia="it-IT"/>
        </w:rPr>
        <w:t>La fatturazione dovrà essere effettuata tramite l'utilizzo del sistema di fatturazione elettronica, con</w:t>
      </w:r>
      <w:r>
        <w:rPr>
          <w:lang w:eastAsia="it-IT"/>
        </w:rPr>
        <w:t xml:space="preserve"> </w:t>
      </w:r>
      <w:r w:rsidRPr="00474CDA">
        <w:rPr>
          <w:lang w:eastAsia="it-IT"/>
        </w:rPr>
        <w:t>l'inserimento sulle stesse del Codice Univoco Ufficio UF02</w:t>
      </w:r>
      <w:proofErr w:type="gramStart"/>
      <w:r w:rsidRPr="00474CDA">
        <w:rPr>
          <w:lang w:eastAsia="it-IT"/>
        </w:rPr>
        <w:t>FL .</w:t>
      </w:r>
      <w:proofErr w:type="gramEnd"/>
    </w:p>
    <w:p w14:paraId="57999F76" w14:textId="77777777" w:rsidR="00BC3010" w:rsidRDefault="00BC3010" w:rsidP="00BC3010">
      <w:pPr>
        <w:pStyle w:val="Default"/>
        <w:numPr>
          <w:ilvl w:val="0"/>
          <w:numId w:val="3"/>
        </w:numPr>
        <w:jc w:val="both"/>
        <w:rPr>
          <w:lang w:eastAsia="it-IT"/>
        </w:rPr>
      </w:pPr>
      <w:r w:rsidRPr="00474CDA">
        <w:rPr>
          <w:lang w:eastAsia="it-IT"/>
        </w:rPr>
        <w:t>Il formato delle fatture dovrà essere conforme a quanto previsto sia dall'Allegato A) del DM 55/2013 che dall'art. 25 del DL 66/2014.</w:t>
      </w:r>
    </w:p>
    <w:p w14:paraId="3B875573" w14:textId="77777777" w:rsidR="00BC3010" w:rsidRDefault="00BC3010" w:rsidP="00BC3010">
      <w:pPr>
        <w:pStyle w:val="Default"/>
        <w:numPr>
          <w:ilvl w:val="0"/>
          <w:numId w:val="3"/>
        </w:numPr>
        <w:jc w:val="both"/>
        <w:rPr>
          <w:lang w:eastAsia="it-IT"/>
        </w:rPr>
      </w:pPr>
      <w:r w:rsidRPr="00474CDA">
        <w:rPr>
          <w:lang w:eastAsia="it-IT"/>
        </w:rPr>
        <w:t>Le fatture dovranno riportare:</w:t>
      </w:r>
    </w:p>
    <w:p w14:paraId="51E5DF9D" w14:textId="77777777" w:rsidR="00BC3010" w:rsidRDefault="00BC3010" w:rsidP="00BC3010">
      <w:pPr>
        <w:pStyle w:val="Default"/>
        <w:numPr>
          <w:ilvl w:val="0"/>
          <w:numId w:val="3"/>
        </w:numPr>
        <w:jc w:val="both"/>
        <w:rPr>
          <w:lang w:eastAsia="it-IT"/>
        </w:rPr>
      </w:pPr>
      <w:r w:rsidRPr="00474CDA">
        <w:rPr>
          <w:lang w:eastAsia="it-IT"/>
        </w:rPr>
        <w:t>numero e data Determinazione Dirigenziale di aggiudicazione</w:t>
      </w:r>
    </w:p>
    <w:p w14:paraId="7AC064C5" w14:textId="77777777" w:rsidR="00BC3010" w:rsidRDefault="00BC3010" w:rsidP="00BC3010">
      <w:pPr>
        <w:pStyle w:val="Default"/>
        <w:numPr>
          <w:ilvl w:val="0"/>
          <w:numId w:val="3"/>
        </w:numPr>
        <w:jc w:val="both"/>
        <w:rPr>
          <w:lang w:eastAsia="it-IT"/>
        </w:rPr>
      </w:pPr>
      <w:r w:rsidRPr="00474CDA">
        <w:rPr>
          <w:lang w:eastAsia="it-IT"/>
        </w:rPr>
        <w:t>CIG derivato</w:t>
      </w:r>
    </w:p>
    <w:p w14:paraId="41E6D87F" w14:textId="77777777" w:rsidR="00BC3010" w:rsidRDefault="00BC3010" w:rsidP="00BC3010">
      <w:pPr>
        <w:pStyle w:val="Default"/>
        <w:numPr>
          <w:ilvl w:val="0"/>
          <w:numId w:val="3"/>
        </w:numPr>
        <w:jc w:val="both"/>
        <w:rPr>
          <w:lang w:eastAsia="it-IT"/>
        </w:rPr>
      </w:pPr>
      <w:r w:rsidRPr="00474CDA">
        <w:rPr>
          <w:lang w:eastAsia="it-IT"/>
        </w:rPr>
        <w:t xml:space="preserve">Coordinate Bancarie del c.c. </w:t>
      </w:r>
      <w:r>
        <w:rPr>
          <w:lang w:eastAsia="it-IT"/>
        </w:rPr>
        <w:t xml:space="preserve"> </w:t>
      </w:r>
      <w:r w:rsidRPr="00474CDA">
        <w:rPr>
          <w:lang w:eastAsia="it-IT"/>
        </w:rPr>
        <w:t>dedicato</w:t>
      </w:r>
      <w:r>
        <w:rPr>
          <w:lang w:eastAsia="it-IT"/>
        </w:rPr>
        <w:t xml:space="preserve"> </w:t>
      </w:r>
      <w:r w:rsidRPr="00474CDA">
        <w:rPr>
          <w:lang w:eastAsia="it-IT"/>
        </w:rPr>
        <w:t>e dovranno essere intestate a</w:t>
      </w:r>
      <w:r>
        <w:rPr>
          <w:lang w:eastAsia="it-IT"/>
        </w:rPr>
        <w:t xml:space="preserve"> </w:t>
      </w:r>
      <w:r w:rsidRPr="00474CDA">
        <w:rPr>
          <w:lang w:eastAsia="it-IT"/>
        </w:rPr>
        <w:t>Comune di Porto Azzurr</w:t>
      </w:r>
      <w:r>
        <w:rPr>
          <w:lang w:eastAsia="it-IT"/>
        </w:rPr>
        <w:t xml:space="preserve">o </w:t>
      </w:r>
      <w:r w:rsidRPr="00474CDA">
        <w:rPr>
          <w:lang w:eastAsia="it-IT"/>
        </w:rPr>
        <w:t>Lungomare Paride Adami 19 - 57036 PORTO AZZURRO CF/PI 82001830494</w:t>
      </w:r>
      <w:r>
        <w:rPr>
          <w:lang w:eastAsia="it-IT"/>
        </w:rPr>
        <w:t xml:space="preserve"> </w:t>
      </w:r>
    </w:p>
    <w:p w14:paraId="500C4E96" w14:textId="77777777" w:rsidR="00BC3010" w:rsidRDefault="00BC3010" w:rsidP="00BC3010">
      <w:pPr>
        <w:pStyle w:val="Default"/>
        <w:numPr>
          <w:ilvl w:val="0"/>
          <w:numId w:val="3"/>
        </w:numPr>
        <w:jc w:val="both"/>
        <w:rPr>
          <w:lang w:eastAsia="it-IT"/>
        </w:rPr>
      </w:pPr>
      <w:r w:rsidRPr="00474CDA">
        <w:rPr>
          <w:lang w:eastAsia="it-IT"/>
        </w:rPr>
        <w:t>Le fatture dovranno inoltre richiamare il regime di split payment, ai sensi dell'art. 17-ter del DPR 633/1972 (L. 223/12/2014 n° 190).</w:t>
      </w:r>
    </w:p>
    <w:p w14:paraId="032FB127" w14:textId="77777777" w:rsidR="00BC3010" w:rsidRPr="00474CDA" w:rsidRDefault="00BC3010" w:rsidP="00BC3010">
      <w:pPr>
        <w:pStyle w:val="Default"/>
        <w:numPr>
          <w:ilvl w:val="0"/>
          <w:numId w:val="3"/>
        </w:numPr>
        <w:jc w:val="both"/>
        <w:rPr>
          <w:b/>
          <w:bCs/>
          <w:lang w:eastAsia="it-IT"/>
        </w:rPr>
      </w:pPr>
      <w:r w:rsidRPr="00474CDA">
        <w:rPr>
          <w:lang w:eastAsia="it-IT"/>
        </w:rPr>
        <w:t>I pagamenti verranno disposti, previo nulla osta del referente dell'Ufficio interessato, in aderenza al disposto di cui all’art. 184, comma 2, del D.Lgs. 267/2000, e verranno effettuati di norma entro 30 giorni fine mese dalla data di ricevimento delle relative fatture, con mandato emesso dall’Ufficio Ragioneria.</w:t>
      </w:r>
    </w:p>
    <w:p w14:paraId="57ABE4C8" w14:textId="77777777" w:rsidR="00BC3010" w:rsidRDefault="00BC3010" w:rsidP="00BC3010">
      <w:pPr>
        <w:pStyle w:val="Default"/>
        <w:jc w:val="both"/>
      </w:pPr>
      <w:r>
        <w:rPr>
          <w:color w:val="auto"/>
        </w:rPr>
        <w:t>Il Comune di Porto Azzurro provvederà al pagamento del corrispettivo contrattuale dell’affidamento solo dietro presentazione di fattura, redatta secondo legge, entro un mese dalla data in cui viene fatta pervenire all’Amministrazione, a condizione che i servizi siano stati riconosciuti regolari.</w:t>
      </w:r>
    </w:p>
    <w:p w14:paraId="29F54D8A" w14:textId="77777777" w:rsidR="00480902" w:rsidRPr="002503B9" w:rsidRDefault="00480902" w:rsidP="00A4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D0CF17" w14:textId="611121A4" w:rsidR="00BC3010" w:rsidRPr="00BC3010" w:rsidRDefault="00BC3010" w:rsidP="00BC3010">
      <w:pPr>
        <w:tabs>
          <w:tab w:val="left" w:pos="0"/>
        </w:tabs>
        <w:suppressAutoHyphens/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9 </w:t>
      </w:r>
      <w:r w:rsidRPr="00BC3010">
        <w:rPr>
          <w:rFonts w:ascii="Times New Roman" w:hAnsi="Times New Roman" w:cs="Times New Roman"/>
          <w:b/>
          <w:bCs/>
          <w:sz w:val="24"/>
          <w:szCs w:val="24"/>
        </w:rPr>
        <w:t>RESPONSABILITÀ DELLA SOCIETÀ AGGIUDICATRICE</w:t>
      </w:r>
    </w:p>
    <w:p w14:paraId="2DA59B38" w14:textId="77777777" w:rsidR="00BC3010" w:rsidRPr="00BC3010" w:rsidRDefault="00BC3010" w:rsidP="00BC3010">
      <w:pPr>
        <w:pStyle w:val="Corpodeltesto21"/>
        <w:autoSpaceDE w:val="0"/>
        <w:spacing w:line="240" w:lineRule="auto"/>
        <w:ind w:left="0" w:right="0" w:firstLine="0"/>
        <w:rPr>
          <w:sz w:val="24"/>
        </w:rPr>
      </w:pPr>
      <w:r w:rsidRPr="00BC3010">
        <w:rPr>
          <w:b w:val="0"/>
          <w:sz w:val="24"/>
        </w:rPr>
        <w:t>La Società aggiudicatrice deve osservare tutti gli obblighi derivanti da leggi e regolamenti vigenti, in materia di lavoro e assicurazioni sociali; tutti i relativi oneri sono a carico della società aggiudicatrice.</w:t>
      </w:r>
    </w:p>
    <w:p w14:paraId="45408278" w14:textId="77777777" w:rsidR="00BC3010" w:rsidRPr="00BC3010" w:rsidRDefault="00BC3010" w:rsidP="00BC3010">
      <w:pPr>
        <w:pStyle w:val="Corpodeltesto21"/>
        <w:autoSpaceDE w:val="0"/>
        <w:spacing w:line="240" w:lineRule="auto"/>
        <w:ind w:left="0" w:right="0" w:firstLine="0"/>
        <w:rPr>
          <w:sz w:val="24"/>
        </w:rPr>
      </w:pPr>
      <w:r w:rsidRPr="00BC3010">
        <w:rPr>
          <w:b w:val="0"/>
          <w:sz w:val="24"/>
        </w:rPr>
        <w:t>La Società aggiudicatrice è responsabile per gli infortuni o i danni, a persone o a cose, arrecati all’Amministrazione o a terzi per fatto proprio o dei suoi dipendenti o collaboratori nell’esecuzione del contratto.</w:t>
      </w:r>
    </w:p>
    <w:p w14:paraId="56DA083D" w14:textId="77777777" w:rsidR="00BC3010" w:rsidRPr="00BC3010" w:rsidRDefault="00BC3010" w:rsidP="00BC3010">
      <w:pPr>
        <w:pStyle w:val="Corpodeltesto21"/>
        <w:autoSpaceDE w:val="0"/>
        <w:spacing w:line="240" w:lineRule="auto"/>
        <w:ind w:left="0" w:right="0" w:firstLine="0"/>
        <w:rPr>
          <w:sz w:val="24"/>
        </w:rPr>
      </w:pPr>
      <w:r w:rsidRPr="00BC3010">
        <w:rPr>
          <w:b w:val="0"/>
          <w:sz w:val="24"/>
        </w:rPr>
        <w:t>La Società aggiudicatrice è responsabile del buon andamento dei servizi affidati e degli oneri che dovessero gravare sull’Amministrazione in conseguenza dell’inosservanza di obblighi della società aggiudicatrice o del personale da esso dipendente.</w:t>
      </w:r>
    </w:p>
    <w:p w14:paraId="01CA3001" w14:textId="77777777" w:rsidR="00BC3010" w:rsidRDefault="00BC3010" w:rsidP="00BC3010">
      <w:pPr>
        <w:tabs>
          <w:tab w:val="left" w:pos="0"/>
        </w:tabs>
        <w:suppressAutoHyphens/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58D8E885" w14:textId="43F1E6D9" w:rsidR="00BC3010" w:rsidRPr="00BC3010" w:rsidRDefault="00BC3010" w:rsidP="00BC3010">
      <w:pPr>
        <w:tabs>
          <w:tab w:val="left" w:pos="0"/>
        </w:tabs>
        <w:suppressAutoHyphens/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BC301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Pr="00BC3010">
        <w:rPr>
          <w:rFonts w:ascii="Times New Roman" w:hAnsi="Times New Roman" w:cs="Times New Roman"/>
          <w:b/>
          <w:bCs/>
          <w:sz w:val="24"/>
          <w:szCs w:val="24"/>
        </w:rPr>
        <w:t>RISOLUZIONE DEL CONTRATTO</w:t>
      </w:r>
    </w:p>
    <w:p w14:paraId="145D2D4E" w14:textId="77777777" w:rsidR="00BC3010" w:rsidRPr="00BC3010" w:rsidRDefault="00BC3010" w:rsidP="00BC3010">
      <w:pPr>
        <w:suppressAutoHyphens/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C3010">
        <w:rPr>
          <w:rFonts w:ascii="Times New Roman" w:hAnsi="Times New Roman" w:cs="Times New Roman"/>
          <w:sz w:val="24"/>
          <w:szCs w:val="24"/>
        </w:rPr>
        <w:t>L’Amministrazione può chiedere la risoluzione del contratto nei seguenti casi:</w:t>
      </w:r>
    </w:p>
    <w:p w14:paraId="559FCDE5" w14:textId="77777777" w:rsidR="00BC3010" w:rsidRPr="00BC3010" w:rsidRDefault="00BC3010" w:rsidP="00BC3010">
      <w:pPr>
        <w:numPr>
          <w:ilvl w:val="0"/>
          <w:numId w:val="4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C3010">
        <w:rPr>
          <w:rFonts w:ascii="Times New Roman" w:hAnsi="Times New Roman" w:cs="Times New Roman"/>
          <w:sz w:val="24"/>
          <w:szCs w:val="24"/>
        </w:rPr>
        <w:t>in qualsiasi momento e per qualsiasi motivo, avvalendosi della facoltà prevista dall’articolo 1671 del c.c., tenendo indenne la società aggiudicatrice delle spese sostenute, dei lavori eseguiti e dei mancati guadagni;</w:t>
      </w:r>
    </w:p>
    <w:p w14:paraId="6EAAABBF" w14:textId="77777777" w:rsidR="00BC3010" w:rsidRPr="00BC3010" w:rsidRDefault="00BC3010" w:rsidP="00BC3010">
      <w:pPr>
        <w:pStyle w:val="Corpodeltesto21"/>
        <w:numPr>
          <w:ilvl w:val="0"/>
          <w:numId w:val="4"/>
        </w:numPr>
        <w:autoSpaceDE w:val="0"/>
        <w:spacing w:line="240" w:lineRule="auto"/>
        <w:ind w:right="0"/>
        <w:rPr>
          <w:sz w:val="24"/>
        </w:rPr>
      </w:pPr>
      <w:r w:rsidRPr="00BC3010">
        <w:rPr>
          <w:b w:val="0"/>
          <w:sz w:val="24"/>
        </w:rPr>
        <w:t>per motivi di pubblico interesse;</w:t>
      </w:r>
    </w:p>
    <w:p w14:paraId="248BAB42" w14:textId="77777777" w:rsidR="00BC3010" w:rsidRPr="00BC3010" w:rsidRDefault="00BC3010" w:rsidP="00BC3010">
      <w:pPr>
        <w:pStyle w:val="Corpodeltesto21"/>
        <w:numPr>
          <w:ilvl w:val="0"/>
          <w:numId w:val="4"/>
        </w:numPr>
        <w:autoSpaceDE w:val="0"/>
        <w:spacing w:line="240" w:lineRule="auto"/>
        <w:ind w:right="0"/>
        <w:rPr>
          <w:sz w:val="24"/>
        </w:rPr>
      </w:pPr>
      <w:r w:rsidRPr="00BC3010">
        <w:rPr>
          <w:b w:val="0"/>
          <w:sz w:val="24"/>
        </w:rPr>
        <w:t>in caso di frode, di grave negligenza, di contravvenzione nell’esecuzione degli obblighi e delle condizioni contrattuali;</w:t>
      </w:r>
    </w:p>
    <w:p w14:paraId="1D35D9F9" w14:textId="77777777" w:rsidR="00BC3010" w:rsidRPr="00BC3010" w:rsidRDefault="00BC3010" w:rsidP="00BC3010">
      <w:pPr>
        <w:pStyle w:val="Corpodeltesto21"/>
        <w:numPr>
          <w:ilvl w:val="0"/>
          <w:numId w:val="4"/>
        </w:numPr>
        <w:autoSpaceDE w:val="0"/>
        <w:spacing w:line="240" w:lineRule="auto"/>
        <w:ind w:right="0"/>
        <w:rPr>
          <w:sz w:val="24"/>
        </w:rPr>
      </w:pPr>
      <w:r w:rsidRPr="00BC3010">
        <w:rPr>
          <w:b w:val="0"/>
          <w:sz w:val="24"/>
        </w:rPr>
        <w:lastRenderedPageBreak/>
        <w:t>in caso di cessione d’azienda, di cessazione dell’attività o in caso di concordato preventivo o fallimento;</w:t>
      </w:r>
    </w:p>
    <w:p w14:paraId="35F7D483" w14:textId="77777777" w:rsidR="00BC3010" w:rsidRPr="00BC3010" w:rsidRDefault="00BC3010" w:rsidP="00BC3010">
      <w:pPr>
        <w:pStyle w:val="Corpodeltesto21"/>
        <w:numPr>
          <w:ilvl w:val="0"/>
          <w:numId w:val="4"/>
        </w:numPr>
        <w:autoSpaceDE w:val="0"/>
        <w:spacing w:line="240" w:lineRule="auto"/>
        <w:ind w:right="0"/>
        <w:rPr>
          <w:sz w:val="24"/>
        </w:rPr>
      </w:pPr>
      <w:r w:rsidRPr="00BC3010">
        <w:rPr>
          <w:b w:val="0"/>
          <w:sz w:val="24"/>
        </w:rPr>
        <w:t>in caso di cessione del contratto o subappalto non autorizzati dall’Amministrazione;</w:t>
      </w:r>
    </w:p>
    <w:p w14:paraId="7FA0821F" w14:textId="77777777" w:rsidR="00BC3010" w:rsidRPr="00BC3010" w:rsidRDefault="00BC3010" w:rsidP="00BC3010">
      <w:pPr>
        <w:pStyle w:val="Corpodeltesto21"/>
        <w:numPr>
          <w:ilvl w:val="0"/>
          <w:numId w:val="4"/>
        </w:numPr>
        <w:autoSpaceDE w:val="0"/>
        <w:spacing w:line="240" w:lineRule="auto"/>
        <w:ind w:right="0"/>
        <w:rPr>
          <w:sz w:val="24"/>
        </w:rPr>
      </w:pPr>
      <w:r w:rsidRPr="00BC3010">
        <w:rPr>
          <w:b w:val="0"/>
          <w:sz w:val="24"/>
        </w:rPr>
        <w:t>in caso di morte della società aggiudicatrice, quando la sua persona costituisca motivo determinante di garanzia del contratto e della sua esecuzione;</w:t>
      </w:r>
    </w:p>
    <w:p w14:paraId="4BACEBFA" w14:textId="77777777" w:rsidR="00BC3010" w:rsidRPr="00BC3010" w:rsidRDefault="00BC3010" w:rsidP="00BC3010">
      <w:pPr>
        <w:pStyle w:val="Corpodeltesto21"/>
        <w:numPr>
          <w:ilvl w:val="0"/>
          <w:numId w:val="4"/>
        </w:numPr>
        <w:autoSpaceDE w:val="0"/>
        <w:spacing w:line="240" w:lineRule="auto"/>
        <w:ind w:right="0"/>
        <w:rPr>
          <w:sz w:val="24"/>
        </w:rPr>
      </w:pPr>
      <w:r w:rsidRPr="00BC3010">
        <w:rPr>
          <w:b w:val="0"/>
          <w:sz w:val="24"/>
        </w:rPr>
        <w:t>in caso di ritardo nell’esecuzione del contratto, oltre il termine massimo stabilito nel contratto.</w:t>
      </w:r>
    </w:p>
    <w:p w14:paraId="43E5B474" w14:textId="77777777" w:rsidR="00BC3010" w:rsidRPr="00BC3010" w:rsidRDefault="00BC3010" w:rsidP="00BC3010">
      <w:pPr>
        <w:pStyle w:val="Corpodeltesto21"/>
        <w:numPr>
          <w:ilvl w:val="0"/>
          <w:numId w:val="4"/>
        </w:numPr>
        <w:autoSpaceDE w:val="0"/>
        <w:spacing w:line="240" w:lineRule="auto"/>
        <w:ind w:right="0"/>
        <w:rPr>
          <w:sz w:val="24"/>
        </w:rPr>
      </w:pPr>
      <w:r w:rsidRPr="00BC3010">
        <w:rPr>
          <w:b w:val="0"/>
          <w:sz w:val="24"/>
        </w:rPr>
        <w:t>la società aggiudicatrice può chiedere la risoluzione del contratto nei seguenti casi:</w:t>
      </w:r>
    </w:p>
    <w:p w14:paraId="5E48AFCA" w14:textId="77777777" w:rsidR="00BC3010" w:rsidRPr="00BC3010" w:rsidRDefault="00BC3010" w:rsidP="00BC3010">
      <w:pPr>
        <w:pStyle w:val="Corpodeltesto21"/>
        <w:numPr>
          <w:ilvl w:val="0"/>
          <w:numId w:val="4"/>
        </w:numPr>
        <w:autoSpaceDE w:val="0"/>
        <w:spacing w:line="240" w:lineRule="auto"/>
        <w:ind w:right="0"/>
        <w:rPr>
          <w:sz w:val="24"/>
        </w:rPr>
      </w:pPr>
      <w:r w:rsidRPr="00BC3010">
        <w:rPr>
          <w:b w:val="0"/>
          <w:sz w:val="24"/>
        </w:rPr>
        <w:t>in caso di impossibilità ad eseguire il contratto per cause non imputabili alla società aggiudicatrice, ai sensi dell’articolo 1672 del c.c.</w:t>
      </w:r>
    </w:p>
    <w:p w14:paraId="258CB692" w14:textId="77777777" w:rsidR="00BC3010" w:rsidRPr="00BC3010" w:rsidRDefault="00BC3010" w:rsidP="00BC3010">
      <w:pPr>
        <w:pStyle w:val="Corpodeltesto21"/>
        <w:numPr>
          <w:ilvl w:val="0"/>
          <w:numId w:val="4"/>
        </w:numPr>
        <w:autoSpaceDE w:val="0"/>
        <w:spacing w:line="240" w:lineRule="auto"/>
        <w:ind w:right="0"/>
        <w:rPr>
          <w:sz w:val="24"/>
        </w:rPr>
      </w:pPr>
      <w:r w:rsidRPr="00BC3010">
        <w:rPr>
          <w:b w:val="0"/>
          <w:sz w:val="24"/>
        </w:rPr>
        <w:t>La risoluzione del contratto ha effetto retroattivo.</w:t>
      </w:r>
    </w:p>
    <w:p w14:paraId="2244BEE1" w14:textId="77777777" w:rsidR="00BC3010" w:rsidRPr="00BC3010" w:rsidRDefault="00BC3010" w:rsidP="00BC3010">
      <w:pPr>
        <w:tabs>
          <w:tab w:val="left" w:pos="567"/>
        </w:tabs>
        <w:suppressAutoHyphens/>
        <w:spacing w:line="240" w:lineRule="auto"/>
        <w:ind w:left="567" w:right="-1" w:hanging="567"/>
        <w:rPr>
          <w:rFonts w:ascii="Times New Roman" w:hAnsi="Times New Roman" w:cs="Times New Roman"/>
          <w:b/>
          <w:sz w:val="24"/>
          <w:szCs w:val="24"/>
        </w:rPr>
      </w:pPr>
    </w:p>
    <w:p w14:paraId="428F3702" w14:textId="7153CDE7" w:rsidR="00BC3010" w:rsidRPr="002503B9" w:rsidRDefault="00BC3010" w:rsidP="00BC30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ART.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 - PRIVACY</w:t>
      </w:r>
    </w:p>
    <w:p w14:paraId="0B3E126F" w14:textId="77777777" w:rsidR="00BC3010" w:rsidRPr="002503B9" w:rsidRDefault="00BC3010" w:rsidP="00BC3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Ai sensi dell'art. 13 del D.Lgs 196/2003e s.m.i. e del Regolamento CE 27/04/2016 n. 2016/679/UE</w:t>
      </w:r>
    </w:p>
    <w:p w14:paraId="6755E378" w14:textId="77777777" w:rsidR="00BC3010" w:rsidRPr="002503B9" w:rsidRDefault="00BC3010" w:rsidP="00BC3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di dati raccolti a seguito della presente procedura saranno oggetto di trattamento esclusivamente per</w:t>
      </w:r>
    </w:p>
    <w:p w14:paraId="650466CE" w14:textId="77777777" w:rsidR="00BC3010" w:rsidRPr="002503B9" w:rsidRDefault="00BC3010" w:rsidP="00BC3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le finalità connesse alla procedura e per l'eventuale successiva attivazione della procedura</w:t>
      </w:r>
    </w:p>
    <w:p w14:paraId="74E8E278" w14:textId="77777777" w:rsidR="00BC3010" w:rsidRPr="002503B9" w:rsidRDefault="00BC3010" w:rsidP="00BC3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negoziata. Titolare del trattamento è il Comune di Porto Azzurro.</w:t>
      </w:r>
    </w:p>
    <w:p w14:paraId="25451C8B" w14:textId="77777777" w:rsidR="00BC3010" w:rsidRPr="002503B9" w:rsidRDefault="00BC3010" w:rsidP="00BC3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L’aggiudicatario è designato quale Responsabile del Trattamento dei dati personali che saranno</w:t>
      </w:r>
    </w:p>
    <w:p w14:paraId="6764B937" w14:textId="77777777" w:rsidR="00BC3010" w:rsidRPr="002503B9" w:rsidRDefault="00BC3010" w:rsidP="00BC3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raccolti in relazione all’espletamento del servizio e si obbliga a trattare i dati esclusivamente al fine</w:t>
      </w:r>
    </w:p>
    <w:p w14:paraId="1E226014" w14:textId="77777777" w:rsidR="00BC3010" w:rsidRPr="002503B9" w:rsidRDefault="00BC3010" w:rsidP="00BC3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dell’espletamento del servizio stesso. Il soggetto aggiudicatario dichiara di conoscere gli obblighi</w:t>
      </w:r>
    </w:p>
    <w:p w14:paraId="27CCA4BA" w14:textId="77777777" w:rsidR="00BC3010" w:rsidRPr="002503B9" w:rsidRDefault="00BC3010" w:rsidP="00BC3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previsti dalla predetta legge a carico del responsabile del trattamento e si obbliga a rispettarli,</w:t>
      </w:r>
    </w:p>
    <w:p w14:paraId="70D835A8" w14:textId="77777777" w:rsidR="00BC3010" w:rsidRPr="002503B9" w:rsidRDefault="00BC3010" w:rsidP="00BC3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nonché a vigilare sull’operato degli incaricati del trattamento.</w:t>
      </w:r>
    </w:p>
    <w:p w14:paraId="318F4FD0" w14:textId="77777777" w:rsidR="00BC3010" w:rsidRDefault="00BC3010" w:rsidP="00BC30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BC751" w14:textId="3CCCB92D" w:rsidR="00BC3010" w:rsidRPr="00BC3010" w:rsidRDefault="00BC3010" w:rsidP="00BC3010">
      <w:pPr>
        <w:tabs>
          <w:tab w:val="left" w:pos="0"/>
        </w:tabs>
        <w:suppressAutoHyphens/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Pr="00BC301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C3010">
        <w:rPr>
          <w:rFonts w:ascii="Times New Roman" w:hAnsi="Times New Roman" w:cs="Times New Roman"/>
          <w:b/>
          <w:bCs/>
          <w:sz w:val="24"/>
          <w:szCs w:val="24"/>
        </w:rPr>
        <w:t xml:space="preserve"> GIURISDIZIONE ORDINARIA</w:t>
      </w:r>
    </w:p>
    <w:p w14:paraId="03AA578E" w14:textId="77777777" w:rsidR="00BC3010" w:rsidRPr="00BC3010" w:rsidRDefault="00BC3010" w:rsidP="00BC3010">
      <w:pPr>
        <w:suppressAutoHyphens/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C3010">
        <w:rPr>
          <w:rFonts w:ascii="Times New Roman" w:hAnsi="Times New Roman" w:cs="Times New Roman"/>
          <w:sz w:val="24"/>
          <w:szCs w:val="24"/>
        </w:rPr>
        <w:t>La parte attrice ha facoltà di escludere la competenza arbitrale, proponendo, entro il termine di cui al precedente articolo, la causa innanzi al giudice competente per materia e territorio.</w:t>
      </w:r>
    </w:p>
    <w:p w14:paraId="38ED9011" w14:textId="77777777" w:rsidR="00BC3010" w:rsidRPr="00BC3010" w:rsidRDefault="00BC3010" w:rsidP="00BC3010">
      <w:pPr>
        <w:suppressAutoHyphens/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C3010">
        <w:rPr>
          <w:rFonts w:ascii="Times New Roman" w:hAnsi="Times New Roman" w:cs="Times New Roman"/>
          <w:sz w:val="24"/>
          <w:szCs w:val="24"/>
        </w:rPr>
        <w:t xml:space="preserve">La parte convenuta nel giudizio arbitrale ai sensi dell’articolo precedente ha facoltà di escludere la competenza arbitrale. A questo fine, entro 30 giorni dalla notifica della domanda di arbitrato, deve notificare all’altra parte la sua determinazione e la parte attrice, ove intenda proseguire il giudizio deve proporre domanda innanzi al giudice ordinario competente. </w:t>
      </w:r>
    </w:p>
    <w:p w14:paraId="3C4FF1B9" w14:textId="77777777" w:rsidR="00BC3010" w:rsidRDefault="00BC3010" w:rsidP="00BC30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proofErr w:type="gramStart"/>
      <w:r w:rsidRPr="002503B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  NORME</w:t>
      </w:r>
      <w:proofErr w:type="gramEnd"/>
      <w:r w:rsidRPr="002503B9">
        <w:rPr>
          <w:rFonts w:ascii="Times New Roman" w:hAnsi="Times New Roman" w:cs="Times New Roman"/>
          <w:b/>
          <w:bCs/>
          <w:sz w:val="24"/>
          <w:szCs w:val="24"/>
        </w:rPr>
        <w:t xml:space="preserve"> DI RINVIO</w:t>
      </w:r>
    </w:p>
    <w:p w14:paraId="2AEF563F" w14:textId="4EF23108" w:rsidR="00BC3010" w:rsidRPr="00BC3010" w:rsidRDefault="00BC3010" w:rsidP="00BC30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Per tutto quanto non previsto dalla presente convenzione si applicano le vigenti disposizioni di</w:t>
      </w:r>
    </w:p>
    <w:p w14:paraId="3ACC7A57" w14:textId="77777777" w:rsidR="00BC3010" w:rsidRPr="002503B9" w:rsidRDefault="00BC3010" w:rsidP="00BC3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>legge e regolamentari in materia.</w:t>
      </w:r>
    </w:p>
    <w:p w14:paraId="67BFC255" w14:textId="77777777" w:rsidR="00BC3010" w:rsidRDefault="00BC3010" w:rsidP="00BC3010">
      <w:pPr>
        <w:tabs>
          <w:tab w:val="left" w:pos="0"/>
        </w:tabs>
        <w:suppressAutoHyphens/>
        <w:spacing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A7E71" w14:textId="77777777" w:rsidR="00BC3010" w:rsidRPr="002503B9" w:rsidRDefault="00BC3010" w:rsidP="00BC30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3B9">
        <w:rPr>
          <w:rFonts w:ascii="Times New Roman" w:hAnsi="Times New Roman" w:cs="Times New Roman"/>
          <w:b/>
          <w:bCs/>
          <w:sz w:val="24"/>
          <w:szCs w:val="24"/>
        </w:rPr>
        <w:t>ART. 14 - CONTROVERSIE</w:t>
      </w:r>
    </w:p>
    <w:p w14:paraId="376AEEA3" w14:textId="584E8816" w:rsidR="00BC3010" w:rsidRPr="002503B9" w:rsidRDefault="00BC3010" w:rsidP="00BC3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3B9">
        <w:rPr>
          <w:rFonts w:ascii="Times New Roman" w:hAnsi="Times New Roman" w:cs="Times New Roman"/>
          <w:sz w:val="24"/>
          <w:szCs w:val="24"/>
        </w:rPr>
        <w:t xml:space="preserve">Per tutte le controversie fra il Comune </w:t>
      </w:r>
      <w:r w:rsidR="00904D56">
        <w:rPr>
          <w:rFonts w:ascii="Times New Roman" w:hAnsi="Times New Roman" w:cs="Times New Roman"/>
          <w:sz w:val="24"/>
          <w:szCs w:val="24"/>
        </w:rPr>
        <w:t xml:space="preserve">di Porto Azzurro </w:t>
      </w:r>
      <w:r w:rsidRPr="002503B9">
        <w:rPr>
          <w:rFonts w:ascii="Times New Roman" w:hAnsi="Times New Roman" w:cs="Times New Roman"/>
          <w:sz w:val="24"/>
          <w:szCs w:val="24"/>
        </w:rPr>
        <w:t>e l</w:t>
      </w:r>
      <w:r w:rsidR="00904D56">
        <w:rPr>
          <w:rFonts w:ascii="Times New Roman" w:hAnsi="Times New Roman" w:cs="Times New Roman"/>
          <w:sz w:val="24"/>
          <w:szCs w:val="24"/>
        </w:rPr>
        <w:t>’affidatario</w:t>
      </w:r>
      <w:r w:rsidRPr="002503B9">
        <w:rPr>
          <w:rFonts w:ascii="Times New Roman" w:hAnsi="Times New Roman" w:cs="Times New Roman"/>
          <w:sz w:val="24"/>
          <w:szCs w:val="24"/>
        </w:rPr>
        <w:t xml:space="preserve"> che non si siano potute definire in via</w:t>
      </w:r>
      <w:r w:rsidR="00904D56">
        <w:rPr>
          <w:rFonts w:ascii="Times New Roman" w:hAnsi="Times New Roman" w:cs="Times New Roman"/>
          <w:sz w:val="24"/>
          <w:szCs w:val="24"/>
        </w:rPr>
        <w:t xml:space="preserve"> </w:t>
      </w:r>
      <w:r w:rsidRPr="002503B9">
        <w:rPr>
          <w:rFonts w:ascii="Times New Roman" w:hAnsi="Times New Roman" w:cs="Times New Roman"/>
          <w:sz w:val="24"/>
          <w:szCs w:val="24"/>
        </w:rPr>
        <w:t>amministrativa è competente in via esclusiva il foro di Livorno.</w:t>
      </w:r>
    </w:p>
    <w:p w14:paraId="1C51BABC" w14:textId="57B62C3F" w:rsidR="00BC3010" w:rsidRPr="002503B9" w:rsidRDefault="00BC3010" w:rsidP="00BC3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C3010" w:rsidRPr="002503B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616F1" w14:textId="77777777" w:rsidR="00FD510E" w:rsidRDefault="00FD510E" w:rsidP="00FD510E">
      <w:pPr>
        <w:spacing w:after="0" w:line="240" w:lineRule="auto"/>
      </w:pPr>
      <w:r>
        <w:separator/>
      </w:r>
    </w:p>
  </w:endnote>
  <w:endnote w:type="continuationSeparator" w:id="0">
    <w:p w14:paraId="355ABBB3" w14:textId="77777777" w:rsidR="00FD510E" w:rsidRDefault="00FD510E" w:rsidP="00FD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6720886"/>
      <w:docPartObj>
        <w:docPartGallery w:val="Page Numbers (Bottom of Page)"/>
        <w:docPartUnique/>
      </w:docPartObj>
    </w:sdtPr>
    <w:sdtEndPr/>
    <w:sdtContent>
      <w:p w14:paraId="6D71C957" w14:textId="36B31888" w:rsidR="00FD510E" w:rsidRDefault="00FD510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59001" w14:textId="77777777" w:rsidR="00FD510E" w:rsidRDefault="00FD51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735B4" w14:textId="77777777" w:rsidR="00FD510E" w:rsidRDefault="00FD510E" w:rsidP="00FD510E">
      <w:pPr>
        <w:spacing w:after="0" w:line="240" w:lineRule="auto"/>
      </w:pPr>
      <w:r>
        <w:separator/>
      </w:r>
    </w:p>
  </w:footnote>
  <w:footnote w:type="continuationSeparator" w:id="0">
    <w:p w14:paraId="30323179" w14:textId="77777777" w:rsidR="00FD510E" w:rsidRDefault="00FD510E" w:rsidP="00FD5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2" w15:restartNumberingAfterBreak="0">
    <w:nsid w:val="08F14192"/>
    <w:multiLevelType w:val="hybridMultilevel"/>
    <w:tmpl w:val="7988F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82231"/>
    <w:multiLevelType w:val="hybridMultilevel"/>
    <w:tmpl w:val="C3760BFA"/>
    <w:lvl w:ilvl="0" w:tplc="A47CDCE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130680">
    <w:abstractNumId w:val="2"/>
  </w:num>
  <w:num w:numId="2" w16cid:durableId="1447693444">
    <w:abstractNumId w:val="3"/>
  </w:num>
  <w:num w:numId="3" w16cid:durableId="1164278236">
    <w:abstractNumId w:val="0"/>
  </w:num>
  <w:num w:numId="4" w16cid:durableId="1019889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BA"/>
    <w:rsid w:val="000926DB"/>
    <w:rsid w:val="000943FA"/>
    <w:rsid w:val="00107206"/>
    <w:rsid w:val="00107F55"/>
    <w:rsid w:val="001165A2"/>
    <w:rsid w:val="001C0EF7"/>
    <w:rsid w:val="001E6B6C"/>
    <w:rsid w:val="002503B9"/>
    <w:rsid w:val="002A666A"/>
    <w:rsid w:val="002C2150"/>
    <w:rsid w:val="002C48D8"/>
    <w:rsid w:val="002E1D00"/>
    <w:rsid w:val="0036715C"/>
    <w:rsid w:val="003E4875"/>
    <w:rsid w:val="003E7EFD"/>
    <w:rsid w:val="00446A64"/>
    <w:rsid w:val="00480902"/>
    <w:rsid w:val="00557636"/>
    <w:rsid w:val="005824CF"/>
    <w:rsid w:val="00587400"/>
    <w:rsid w:val="005E5B96"/>
    <w:rsid w:val="0060669A"/>
    <w:rsid w:val="00625AF7"/>
    <w:rsid w:val="006905BA"/>
    <w:rsid w:val="006A0A50"/>
    <w:rsid w:val="007F4574"/>
    <w:rsid w:val="008D0E8C"/>
    <w:rsid w:val="00904D56"/>
    <w:rsid w:val="009B5666"/>
    <w:rsid w:val="00A27390"/>
    <w:rsid w:val="00A4488F"/>
    <w:rsid w:val="00A75B50"/>
    <w:rsid w:val="00B103A5"/>
    <w:rsid w:val="00B30019"/>
    <w:rsid w:val="00B62E13"/>
    <w:rsid w:val="00BC3010"/>
    <w:rsid w:val="00BD68EA"/>
    <w:rsid w:val="00CA5708"/>
    <w:rsid w:val="00CE0B21"/>
    <w:rsid w:val="00DC095B"/>
    <w:rsid w:val="00E5090D"/>
    <w:rsid w:val="00EE0577"/>
    <w:rsid w:val="00EE166D"/>
    <w:rsid w:val="00F57AE5"/>
    <w:rsid w:val="00F91B34"/>
    <w:rsid w:val="00F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C6EB"/>
  <w15:chartTrackingRefBased/>
  <w15:docId w15:val="{9C923677-BC61-400B-B439-01F1270C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5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10E"/>
  </w:style>
  <w:style w:type="paragraph" w:styleId="Pidipagina">
    <w:name w:val="footer"/>
    <w:basedOn w:val="Normale"/>
    <w:link w:val="PidipaginaCarattere"/>
    <w:uiPriority w:val="99"/>
    <w:unhideWhenUsed/>
    <w:rsid w:val="00FD5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10E"/>
  </w:style>
  <w:style w:type="paragraph" w:styleId="Paragrafoelenco">
    <w:name w:val="List Paragraph"/>
    <w:basedOn w:val="Normale"/>
    <w:uiPriority w:val="34"/>
    <w:qFormat/>
    <w:rsid w:val="00446A64"/>
    <w:pPr>
      <w:ind w:left="720"/>
      <w:contextualSpacing/>
    </w:pPr>
  </w:style>
  <w:style w:type="paragraph" w:customStyle="1" w:styleId="Default">
    <w:name w:val="Default"/>
    <w:rsid w:val="00BC301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Corpodeltesto21">
    <w:name w:val="Corpo del testo 21"/>
    <w:basedOn w:val="Normale"/>
    <w:rsid w:val="00BC3010"/>
    <w:pPr>
      <w:spacing w:after="0" w:line="480" w:lineRule="auto"/>
      <w:ind w:left="1407" w:right="-1" w:hanging="868"/>
      <w:jc w:val="both"/>
    </w:pPr>
    <w:rPr>
      <w:rFonts w:ascii="Times New Roman" w:eastAsia="Times New Roman" w:hAnsi="Times New Roman" w:cs="Times New Roman"/>
      <w:b/>
      <w:bCs/>
      <w:kern w:val="0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8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30</cp:revision>
  <dcterms:created xsi:type="dcterms:W3CDTF">2024-08-06T07:15:00Z</dcterms:created>
  <dcterms:modified xsi:type="dcterms:W3CDTF">2024-08-23T10:25:00Z</dcterms:modified>
</cp:coreProperties>
</file>