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6389E" w14:textId="77777777" w:rsidR="00C50C55" w:rsidRPr="00B23ABF" w:rsidRDefault="00652A28">
      <w:pPr>
        <w:rPr>
          <w:rFonts w:ascii="Times New Roman" w:hAnsi="Times New Roman" w:cs="Times New Roman"/>
        </w:rPr>
      </w:pPr>
      <w:r w:rsidRPr="00B23ABF">
        <w:rPr>
          <w:rFonts w:ascii="Times New Roman" w:hAnsi="Times New Roman" w:cs="Times New Roman"/>
        </w:rPr>
        <w:t xml:space="preserve">Porto Azzurro lì, </w:t>
      </w:r>
      <w:r w:rsidR="00F61D69">
        <w:rPr>
          <w:rFonts w:ascii="Times New Roman" w:hAnsi="Times New Roman" w:cs="Times New Roman"/>
        </w:rPr>
        <w:t>1</w:t>
      </w:r>
      <w:r w:rsidR="00C652EA" w:rsidRPr="00B23ABF">
        <w:rPr>
          <w:rFonts w:ascii="Times New Roman" w:hAnsi="Times New Roman" w:cs="Times New Roman"/>
        </w:rPr>
        <w:t xml:space="preserve"> settembre</w:t>
      </w:r>
      <w:r w:rsidRPr="00B23ABF">
        <w:rPr>
          <w:rFonts w:ascii="Times New Roman" w:hAnsi="Times New Roman" w:cs="Times New Roman"/>
        </w:rPr>
        <w:t xml:space="preserve"> 2023</w:t>
      </w:r>
      <w:r w:rsidRPr="00B23ABF">
        <w:rPr>
          <w:rFonts w:ascii="Times New Roman" w:hAnsi="Times New Roman" w:cs="Times New Roman"/>
        </w:rPr>
        <w:tab/>
      </w:r>
      <w:r w:rsidRPr="00B23ABF">
        <w:rPr>
          <w:rFonts w:ascii="Times New Roman" w:hAnsi="Times New Roman" w:cs="Times New Roman"/>
        </w:rPr>
        <w:tab/>
        <w:t xml:space="preserve">    </w:t>
      </w:r>
      <w:r w:rsidRPr="00B23ABF">
        <w:rPr>
          <w:rFonts w:ascii="Times New Roman" w:hAnsi="Times New Roman" w:cs="Times New Roman"/>
        </w:rPr>
        <w:tab/>
        <w:t xml:space="preserve">      </w:t>
      </w:r>
      <w:r w:rsidRPr="00B23ABF">
        <w:rPr>
          <w:rFonts w:ascii="Times New Roman" w:hAnsi="Times New Roman" w:cs="Times New Roman"/>
        </w:rPr>
        <w:tab/>
      </w:r>
      <w:r w:rsidRPr="00B23ABF">
        <w:rPr>
          <w:rFonts w:ascii="Times New Roman" w:hAnsi="Times New Roman" w:cs="Times New Roman"/>
        </w:rPr>
        <w:tab/>
        <w:t xml:space="preserve"> Prot. n. _________</w:t>
      </w:r>
    </w:p>
    <w:p w14:paraId="22B6EAB4" w14:textId="77777777" w:rsidR="00C50C55" w:rsidRPr="00B23ABF" w:rsidRDefault="00C50C55">
      <w:pPr>
        <w:rPr>
          <w:rFonts w:ascii="Times New Roman" w:hAnsi="Times New Roman" w:cs="Times New Roman"/>
        </w:rPr>
      </w:pPr>
    </w:p>
    <w:p w14:paraId="5E56C50B" w14:textId="77777777" w:rsidR="00C50C55" w:rsidRPr="00B23ABF" w:rsidRDefault="00C50C55">
      <w:pPr>
        <w:rPr>
          <w:rFonts w:ascii="Times New Roman" w:hAnsi="Times New Roman" w:cs="Times New Roman"/>
        </w:rPr>
      </w:pPr>
    </w:p>
    <w:p w14:paraId="41D2260A" w14:textId="77777777" w:rsidR="00C50C55" w:rsidRPr="00B23ABF" w:rsidRDefault="00652A28">
      <w:pPr>
        <w:jc w:val="right"/>
        <w:rPr>
          <w:rFonts w:ascii="Times New Roman" w:hAnsi="Times New Roman" w:cs="Times New Roman"/>
        </w:rPr>
      </w:pPr>
      <w:r w:rsidRPr="00B23ABF">
        <w:rPr>
          <w:rFonts w:ascii="Times New Roman" w:hAnsi="Times New Roman" w:cs="Times New Roman"/>
        </w:rPr>
        <w:t xml:space="preserve">Spett.le </w:t>
      </w:r>
    </w:p>
    <w:p w14:paraId="360A2ED1" w14:textId="77777777" w:rsidR="00C50C55" w:rsidRPr="00B23ABF" w:rsidRDefault="00C50C55">
      <w:pPr>
        <w:jc w:val="right"/>
        <w:rPr>
          <w:rFonts w:ascii="Times New Roman" w:hAnsi="Times New Roman" w:cs="Times New Roman"/>
        </w:rPr>
      </w:pPr>
    </w:p>
    <w:p w14:paraId="3FB2D1F5" w14:textId="77777777" w:rsidR="00C50C55" w:rsidRPr="00B23ABF" w:rsidRDefault="00652A28">
      <w:pPr>
        <w:jc w:val="right"/>
        <w:rPr>
          <w:rFonts w:ascii="Times New Roman" w:hAnsi="Times New Roman" w:cs="Times New Roman"/>
          <w:b/>
        </w:rPr>
      </w:pPr>
      <w:r w:rsidRPr="00B23ABF">
        <w:rPr>
          <w:rFonts w:ascii="Times New Roman" w:hAnsi="Times New Roman" w:cs="Times New Roman"/>
          <w:b/>
        </w:rPr>
        <w:t>Ditta “-----------------”</w:t>
      </w:r>
    </w:p>
    <w:p w14:paraId="4A2D692A" w14:textId="77777777" w:rsidR="00C50C55" w:rsidRPr="00B23ABF" w:rsidRDefault="00C50C55">
      <w:pPr>
        <w:jc w:val="right"/>
        <w:rPr>
          <w:rFonts w:ascii="Times New Roman" w:hAnsi="Times New Roman" w:cs="Times New Roman"/>
        </w:rPr>
      </w:pPr>
    </w:p>
    <w:p w14:paraId="4B283CD6" w14:textId="77777777" w:rsidR="00C50C55" w:rsidRPr="00B23ABF" w:rsidRDefault="00C50C55">
      <w:pPr>
        <w:jc w:val="both"/>
        <w:rPr>
          <w:rFonts w:ascii="Times New Roman" w:hAnsi="Times New Roman" w:cs="Times New Roman"/>
        </w:rPr>
      </w:pPr>
    </w:p>
    <w:p w14:paraId="61B2A9A5" w14:textId="77777777" w:rsidR="00B23ABF" w:rsidRPr="00B23ABF" w:rsidRDefault="00652A28" w:rsidP="00B23ABF">
      <w:pPr>
        <w:suppressAutoHyphens w:val="0"/>
        <w:autoSpaceDE w:val="0"/>
        <w:autoSpaceDN w:val="0"/>
        <w:adjustRightInd w:val="0"/>
        <w:textAlignment w:val="auto"/>
        <w:rPr>
          <w:rFonts w:ascii="Times New Roman" w:eastAsia="Times New Roman" w:hAnsi="Times New Roman" w:cs="Times New Roman"/>
          <w:color w:val="auto"/>
          <w:lang w:eastAsia="it-IT"/>
        </w:rPr>
      </w:pPr>
      <w:r w:rsidRPr="00B23ABF">
        <w:rPr>
          <w:rFonts w:ascii="Times New Roman" w:hAnsi="Times New Roman" w:cs="Times New Roman"/>
        </w:rPr>
        <w:t xml:space="preserve">Oggetto: </w:t>
      </w:r>
      <w:r w:rsidR="00B23ABF" w:rsidRPr="00B23ABF">
        <w:rPr>
          <w:rFonts w:ascii="Times New Roman" w:eastAsia="Times New Roman" w:hAnsi="Times New Roman" w:cs="Times New Roman"/>
          <w:color w:val="auto"/>
          <w:lang w:eastAsia="it-IT"/>
        </w:rPr>
        <w:t>START - Invito a presentare offerta per l'affidamento diretto del servizio di allestimento e</w:t>
      </w:r>
    </w:p>
    <w:p w14:paraId="1E22F8DC" w14:textId="77777777" w:rsidR="00B23ABF" w:rsidRPr="00B23ABF" w:rsidRDefault="00B23ABF" w:rsidP="00B23ABF">
      <w:pPr>
        <w:suppressAutoHyphens w:val="0"/>
        <w:autoSpaceDE w:val="0"/>
        <w:autoSpaceDN w:val="0"/>
        <w:adjustRightInd w:val="0"/>
        <w:textAlignment w:val="auto"/>
        <w:rPr>
          <w:rFonts w:ascii="Times New Roman" w:eastAsia="Times New Roman" w:hAnsi="Times New Roman" w:cs="Times New Roman"/>
          <w:color w:val="auto"/>
          <w:lang w:eastAsia="it-IT"/>
        </w:rPr>
      </w:pPr>
      <w:r w:rsidRPr="00B23ABF">
        <w:rPr>
          <w:rFonts w:ascii="Times New Roman" w:eastAsia="Times New Roman" w:hAnsi="Times New Roman" w:cs="Times New Roman"/>
          <w:color w:val="auto"/>
          <w:lang w:eastAsia="it-IT"/>
        </w:rPr>
        <w:t xml:space="preserve">organizzazione dello spettacolo pirotecnico in occasione </w:t>
      </w:r>
      <w:r>
        <w:rPr>
          <w:rFonts w:ascii="Times New Roman" w:eastAsia="Times New Roman" w:hAnsi="Times New Roman" w:cs="Times New Roman"/>
          <w:color w:val="auto"/>
          <w:lang w:eastAsia="it-IT"/>
        </w:rPr>
        <w:t xml:space="preserve">dei festeggiamenti della Madonna di Monserrato </w:t>
      </w:r>
      <w:r w:rsidRPr="00B23ABF">
        <w:rPr>
          <w:rFonts w:ascii="Times New Roman" w:eastAsia="Times New Roman" w:hAnsi="Times New Roman" w:cs="Times New Roman"/>
          <w:color w:val="auto"/>
          <w:lang w:eastAsia="it-IT"/>
        </w:rPr>
        <w:t xml:space="preserve">del </w:t>
      </w:r>
      <w:r>
        <w:rPr>
          <w:rFonts w:ascii="Times New Roman" w:eastAsia="Times New Roman" w:hAnsi="Times New Roman" w:cs="Times New Roman"/>
          <w:color w:val="auto"/>
          <w:lang w:eastAsia="it-IT"/>
        </w:rPr>
        <w:t>9</w:t>
      </w:r>
      <w:r w:rsidR="00F61D69">
        <w:rPr>
          <w:rFonts w:ascii="Times New Roman" w:eastAsia="Times New Roman" w:hAnsi="Times New Roman" w:cs="Times New Roman"/>
          <w:color w:val="auto"/>
          <w:lang w:eastAsia="it-IT"/>
        </w:rPr>
        <w:t xml:space="preserve"> </w:t>
      </w:r>
      <w:r w:rsidRPr="00B23ABF">
        <w:rPr>
          <w:rFonts w:ascii="Times New Roman" w:eastAsia="Times New Roman" w:hAnsi="Times New Roman" w:cs="Times New Roman"/>
          <w:color w:val="auto"/>
          <w:lang w:eastAsia="it-IT"/>
        </w:rPr>
        <w:t>settembre 2023.</w:t>
      </w:r>
      <w:r w:rsidR="00CF1700" w:rsidRPr="00CF1700">
        <w:rPr>
          <w:rFonts w:ascii="Times New Roman" w:eastAsia="Times New Roman" w:hAnsi="Times New Roman" w:cs="Times New Roman"/>
          <w:b/>
          <w:bCs/>
          <w:color w:val="auto"/>
          <w:lang w:eastAsia="it-IT"/>
        </w:rPr>
        <w:t xml:space="preserve"> CIG </w:t>
      </w:r>
      <w:r w:rsidR="00CF1700" w:rsidRPr="00652A28">
        <w:rPr>
          <w:rStyle w:val="Enfasigrassetto"/>
          <w:rFonts w:ascii="Times New Roman" w:hAnsi="Times New Roman" w:cs="Times New Roman"/>
          <w:color w:val="000000"/>
          <w:shd w:val="clear" w:color="auto" w:fill="F9F9F9"/>
        </w:rPr>
        <w:t>Z823C51F01</w:t>
      </w:r>
    </w:p>
    <w:p w14:paraId="3EB1C233" w14:textId="77777777" w:rsidR="00C50C55" w:rsidRDefault="00C50C55">
      <w:pPr>
        <w:pStyle w:val="Nessunaspaziatura"/>
        <w:rPr>
          <w:szCs w:val="24"/>
        </w:rPr>
      </w:pPr>
    </w:p>
    <w:p w14:paraId="4473F3CC" w14:textId="77777777" w:rsidR="00B23ABF"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 xml:space="preserve">Il Comune di Porto Azzurro intende affidare il servizio di cui all'oggetto in modalità telematica tramite la piattaforma del “Sistema Telematico Acquisti Regionale della Toscana – START”, ai sensi dell'art. </w:t>
      </w:r>
      <w:r w:rsidR="00FE66C4">
        <w:rPr>
          <w:rFonts w:ascii="Times New Roman" w:eastAsia="Times New Roman" w:hAnsi="Times New Roman" w:cs="Times New Roman"/>
          <w:color w:val="000000"/>
          <w:lang w:eastAsia="it-IT"/>
        </w:rPr>
        <w:t>50</w:t>
      </w:r>
      <w:r w:rsidRPr="00FE66C4">
        <w:rPr>
          <w:rFonts w:ascii="Times New Roman" w:eastAsia="Times New Roman" w:hAnsi="Times New Roman" w:cs="Times New Roman"/>
          <w:color w:val="000000"/>
          <w:lang w:eastAsia="it-IT"/>
        </w:rPr>
        <w:t xml:space="preserve"> c.</w:t>
      </w:r>
      <w:r w:rsidR="00FE66C4">
        <w:rPr>
          <w:rFonts w:ascii="Times New Roman" w:eastAsia="Times New Roman" w:hAnsi="Times New Roman" w:cs="Times New Roman"/>
          <w:color w:val="000000"/>
          <w:lang w:eastAsia="it-IT"/>
        </w:rPr>
        <w:t xml:space="preserve"> 1</w:t>
      </w:r>
      <w:r w:rsidRPr="00FE66C4">
        <w:rPr>
          <w:rFonts w:ascii="Times New Roman" w:eastAsia="Times New Roman" w:hAnsi="Times New Roman" w:cs="Times New Roman"/>
          <w:color w:val="000000"/>
          <w:lang w:eastAsia="it-IT"/>
        </w:rPr>
        <w:t xml:space="preserve"> lett. </w:t>
      </w:r>
      <w:r w:rsidR="00FE66C4">
        <w:rPr>
          <w:rFonts w:ascii="Times New Roman" w:eastAsia="Times New Roman" w:hAnsi="Times New Roman" w:cs="Times New Roman"/>
          <w:color w:val="000000"/>
          <w:lang w:eastAsia="it-IT"/>
        </w:rPr>
        <w:t>b</w:t>
      </w:r>
      <w:r w:rsidRPr="00FE66C4">
        <w:rPr>
          <w:rFonts w:ascii="Times New Roman" w:eastAsia="Times New Roman" w:hAnsi="Times New Roman" w:cs="Times New Roman"/>
          <w:color w:val="000000"/>
          <w:lang w:eastAsia="it-IT"/>
        </w:rPr>
        <w:t xml:space="preserve">) del D.lgs. </w:t>
      </w:r>
      <w:r w:rsidR="00FE66C4">
        <w:rPr>
          <w:rFonts w:ascii="Times New Roman" w:eastAsia="Times New Roman" w:hAnsi="Times New Roman" w:cs="Times New Roman"/>
          <w:color w:val="000000"/>
          <w:lang w:eastAsia="it-IT"/>
        </w:rPr>
        <w:t>36</w:t>
      </w:r>
      <w:r w:rsidRPr="00FE66C4">
        <w:rPr>
          <w:rFonts w:ascii="Times New Roman" w:eastAsia="Times New Roman" w:hAnsi="Times New Roman" w:cs="Times New Roman"/>
          <w:color w:val="000000"/>
          <w:lang w:eastAsia="it-IT"/>
        </w:rPr>
        <w:t>/20</w:t>
      </w:r>
      <w:r w:rsidR="00FE66C4">
        <w:rPr>
          <w:rFonts w:ascii="Times New Roman" w:eastAsia="Times New Roman" w:hAnsi="Times New Roman" w:cs="Times New Roman"/>
          <w:color w:val="000000"/>
          <w:lang w:eastAsia="it-IT"/>
        </w:rPr>
        <w:t>23.</w:t>
      </w:r>
    </w:p>
    <w:p w14:paraId="2F5CA7B6" w14:textId="77777777" w:rsidR="00FE66C4" w:rsidRPr="00FE66C4" w:rsidRDefault="00FE66C4"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Pr>
          <w:rFonts w:ascii="Times New Roman" w:eastAsia="Times New Roman" w:hAnsi="Times New Roman" w:cs="Times New Roman"/>
          <w:color w:val="000000"/>
          <w:lang w:eastAsia="it-IT"/>
        </w:rPr>
        <w:t xml:space="preserve">Richiamata la delibera di G.C. n. 131 del 31/08/2023, </w:t>
      </w:r>
      <w:r w:rsidR="00B01BFB">
        <w:rPr>
          <w:rFonts w:ascii="Times New Roman" w:eastAsia="Times New Roman" w:hAnsi="Times New Roman" w:cs="Times New Roman"/>
          <w:color w:val="000000"/>
          <w:lang w:eastAsia="it-IT"/>
        </w:rPr>
        <w:t xml:space="preserve">legalmente esecutiva, </w:t>
      </w:r>
      <w:r>
        <w:rPr>
          <w:rFonts w:ascii="Times New Roman" w:eastAsia="Times New Roman" w:hAnsi="Times New Roman" w:cs="Times New Roman"/>
          <w:color w:val="000000"/>
          <w:lang w:eastAsia="it-IT"/>
        </w:rPr>
        <w:t xml:space="preserve">avente ad oggetto: </w:t>
      </w:r>
      <w:r w:rsidR="00B01BFB">
        <w:rPr>
          <w:rFonts w:ascii="Times New Roman" w:eastAsia="Times New Roman" w:hAnsi="Times New Roman" w:cs="Times New Roman"/>
          <w:color w:val="000000"/>
          <w:lang w:eastAsia="it-IT"/>
        </w:rPr>
        <w:t>“</w:t>
      </w:r>
      <w:r w:rsidR="00F20661" w:rsidRPr="00F20661">
        <w:rPr>
          <w:rFonts w:ascii="Times New Roman" w:eastAsia="Times New Roman" w:hAnsi="Times New Roman" w:cs="Times New Roman"/>
          <w:color w:val="000000"/>
          <w:lang w:eastAsia="it-IT"/>
        </w:rPr>
        <w:t xml:space="preserve">Organizzazione </w:t>
      </w:r>
      <w:r w:rsidR="00965D11" w:rsidRPr="00F20661">
        <w:rPr>
          <w:rFonts w:ascii="Times New Roman" w:eastAsia="Times New Roman" w:hAnsi="Times New Roman" w:cs="Times New Roman"/>
          <w:color w:val="000000"/>
          <w:lang w:eastAsia="it-IT"/>
        </w:rPr>
        <w:t>iniziative storico culturali in onore alla</w:t>
      </w:r>
      <w:r w:rsidR="00F20661" w:rsidRPr="00F20661">
        <w:rPr>
          <w:rFonts w:ascii="Times New Roman" w:eastAsia="Times New Roman" w:hAnsi="Times New Roman" w:cs="Times New Roman"/>
          <w:color w:val="000000"/>
          <w:lang w:eastAsia="it-IT"/>
        </w:rPr>
        <w:t xml:space="preserve"> Madonna </w:t>
      </w:r>
      <w:r w:rsidR="00965D11">
        <w:rPr>
          <w:rFonts w:ascii="Times New Roman" w:eastAsia="Times New Roman" w:hAnsi="Times New Roman" w:cs="Times New Roman"/>
          <w:color w:val="000000"/>
          <w:lang w:eastAsia="it-IT"/>
        </w:rPr>
        <w:t>d</w:t>
      </w:r>
      <w:r w:rsidR="00F20661" w:rsidRPr="00F20661">
        <w:rPr>
          <w:rFonts w:ascii="Times New Roman" w:eastAsia="Times New Roman" w:hAnsi="Times New Roman" w:cs="Times New Roman"/>
          <w:color w:val="000000"/>
          <w:lang w:eastAsia="it-IT"/>
        </w:rPr>
        <w:t xml:space="preserve">i Monserrato, </w:t>
      </w:r>
      <w:r w:rsidR="00965D11">
        <w:rPr>
          <w:rFonts w:ascii="Times New Roman" w:eastAsia="Times New Roman" w:hAnsi="Times New Roman" w:cs="Times New Roman"/>
          <w:color w:val="000000"/>
          <w:lang w:eastAsia="it-IT"/>
        </w:rPr>
        <w:t>d</w:t>
      </w:r>
      <w:r w:rsidR="00F20661" w:rsidRPr="00F20661">
        <w:rPr>
          <w:rFonts w:ascii="Times New Roman" w:eastAsia="Times New Roman" w:hAnsi="Times New Roman" w:cs="Times New Roman"/>
          <w:color w:val="000000"/>
          <w:lang w:eastAsia="it-IT"/>
        </w:rPr>
        <w:t xml:space="preserve">al 3 </w:t>
      </w:r>
      <w:r w:rsidR="00965D11">
        <w:rPr>
          <w:rFonts w:ascii="Times New Roman" w:eastAsia="Times New Roman" w:hAnsi="Times New Roman" w:cs="Times New Roman"/>
          <w:color w:val="000000"/>
          <w:lang w:eastAsia="it-IT"/>
        </w:rPr>
        <w:t>al</w:t>
      </w:r>
      <w:r w:rsidR="00F20661" w:rsidRPr="00F20661">
        <w:rPr>
          <w:rFonts w:ascii="Times New Roman" w:eastAsia="Times New Roman" w:hAnsi="Times New Roman" w:cs="Times New Roman"/>
          <w:color w:val="000000"/>
          <w:lang w:eastAsia="it-IT"/>
        </w:rPr>
        <w:t xml:space="preserve"> 9 Settembre 2023 </w:t>
      </w:r>
      <w:r w:rsidR="00965D11">
        <w:rPr>
          <w:rFonts w:ascii="Times New Roman" w:eastAsia="Times New Roman" w:hAnsi="Times New Roman" w:cs="Times New Roman"/>
          <w:color w:val="000000"/>
          <w:lang w:eastAsia="it-IT"/>
        </w:rPr>
        <w:t>i</w:t>
      </w:r>
      <w:r w:rsidR="00F20661" w:rsidRPr="00F20661">
        <w:rPr>
          <w:rFonts w:ascii="Times New Roman" w:eastAsia="Times New Roman" w:hAnsi="Times New Roman" w:cs="Times New Roman"/>
          <w:color w:val="000000"/>
          <w:lang w:eastAsia="it-IT"/>
        </w:rPr>
        <w:t xml:space="preserve">n Porto Azzurro - Approvazione </w:t>
      </w:r>
      <w:r w:rsidR="00965D11">
        <w:rPr>
          <w:rFonts w:ascii="Times New Roman" w:eastAsia="Times New Roman" w:hAnsi="Times New Roman" w:cs="Times New Roman"/>
          <w:color w:val="000000"/>
          <w:lang w:eastAsia="it-IT"/>
        </w:rPr>
        <w:t>p</w:t>
      </w:r>
      <w:r w:rsidR="00F20661" w:rsidRPr="00F20661">
        <w:rPr>
          <w:rFonts w:ascii="Times New Roman" w:eastAsia="Times New Roman" w:hAnsi="Times New Roman" w:cs="Times New Roman"/>
          <w:color w:val="000000"/>
          <w:lang w:eastAsia="it-IT"/>
        </w:rPr>
        <w:t xml:space="preserve">rogramma </w:t>
      </w:r>
      <w:r w:rsidR="00965D11">
        <w:rPr>
          <w:rFonts w:ascii="Times New Roman" w:eastAsia="Times New Roman" w:hAnsi="Times New Roman" w:cs="Times New Roman"/>
          <w:color w:val="000000"/>
          <w:lang w:eastAsia="it-IT"/>
        </w:rPr>
        <w:t>e</w:t>
      </w:r>
      <w:r w:rsidR="00F20661" w:rsidRPr="00F20661">
        <w:rPr>
          <w:rFonts w:ascii="Times New Roman" w:eastAsia="Times New Roman" w:hAnsi="Times New Roman" w:cs="Times New Roman"/>
          <w:color w:val="000000"/>
          <w:lang w:eastAsia="it-IT"/>
        </w:rPr>
        <w:t xml:space="preserve">d </w:t>
      </w:r>
      <w:r w:rsidR="00965D11">
        <w:rPr>
          <w:rFonts w:ascii="Times New Roman" w:eastAsia="Times New Roman" w:hAnsi="Times New Roman" w:cs="Times New Roman"/>
          <w:color w:val="000000"/>
          <w:lang w:eastAsia="it-IT"/>
        </w:rPr>
        <w:t>a</w:t>
      </w:r>
      <w:r w:rsidR="00F20661" w:rsidRPr="00F20661">
        <w:rPr>
          <w:rFonts w:ascii="Times New Roman" w:eastAsia="Times New Roman" w:hAnsi="Times New Roman" w:cs="Times New Roman"/>
          <w:color w:val="000000"/>
          <w:lang w:eastAsia="it-IT"/>
        </w:rPr>
        <w:t xml:space="preserve">utorizzazione </w:t>
      </w:r>
      <w:r w:rsidR="00965D11">
        <w:rPr>
          <w:rFonts w:ascii="Times New Roman" w:eastAsia="Times New Roman" w:hAnsi="Times New Roman" w:cs="Times New Roman"/>
          <w:color w:val="000000"/>
          <w:lang w:eastAsia="it-IT"/>
        </w:rPr>
        <w:t>a</w:t>
      </w:r>
      <w:r w:rsidR="00F20661" w:rsidRPr="00F20661">
        <w:rPr>
          <w:rFonts w:ascii="Times New Roman" w:eastAsia="Times New Roman" w:hAnsi="Times New Roman" w:cs="Times New Roman"/>
          <w:color w:val="000000"/>
          <w:lang w:eastAsia="it-IT"/>
        </w:rPr>
        <w:t xml:space="preserve">i Responsabili </w:t>
      </w:r>
      <w:r w:rsidR="00965D11">
        <w:rPr>
          <w:rFonts w:ascii="Times New Roman" w:eastAsia="Times New Roman" w:hAnsi="Times New Roman" w:cs="Times New Roman"/>
          <w:color w:val="000000"/>
          <w:lang w:eastAsia="it-IT"/>
        </w:rPr>
        <w:t>a</w:t>
      </w:r>
      <w:r w:rsidR="00F20661" w:rsidRPr="00F20661">
        <w:rPr>
          <w:rFonts w:ascii="Times New Roman" w:eastAsia="Times New Roman" w:hAnsi="Times New Roman" w:cs="Times New Roman"/>
          <w:color w:val="000000"/>
          <w:lang w:eastAsia="it-IT"/>
        </w:rPr>
        <w:t xml:space="preserve">ssunzione </w:t>
      </w:r>
      <w:r w:rsidR="00965D11">
        <w:rPr>
          <w:rFonts w:ascii="Times New Roman" w:eastAsia="Times New Roman" w:hAnsi="Times New Roman" w:cs="Times New Roman"/>
          <w:color w:val="000000"/>
          <w:lang w:eastAsia="it-IT"/>
        </w:rPr>
        <w:t>a</w:t>
      </w:r>
      <w:r w:rsidR="00F20661" w:rsidRPr="00F20661">
        <w:rPr>
          <w:rFonts w:ascii="Times New Roman" w:eastAsia="Times New Roman" w:hAnsi="Times New Roman" w:cs="Times New Roman"/>
          <w:color w:val="000000"/>
          <w:lang w:eastAsia="it-IT"/>
        </w:rPr>
        <w:t>tti</w:t>
      </w:r>
      <w:r w:rsidR="00F20661">
        <w:rPr>
          <w:rFonts w:ascii="Times New Roman" w:eastAsia="Times New Roman" w:hAnsi="Times New Roman" w:cs="Times New Roman"/>
          <w:color w:val="000000"/>
          <w:lang w:eastAsia="it-IT"/>
        </w:rPr>
        <w:t>”.</w:t>
      </w:r>
    </w:p>
    <w:p w14:paraId="109AB95A" w14:textId="77777777" w:rsidR="00FE66C4" w:rsidRPr="00B23ABF" w:rsidRDefault="00FE66C4" w:rsidP="00FE66C4">
      <w:pPr>
        <w:spacing w:before="11" w:after="11" w:line="161" w:lineRule="atLeast"/>
        <w:ind w:right="22"/>
        <w:jc w:val="both"/>
        <w:rPr>
          <w:rFonts w:ascii="Times New Roman" w:hAnsi="Times New Roman" w:cs="Times New Roman"/>
        </w:rPr>
      </w:pPr>
      <w:r w:rsidRPr="00B23ABF">
        <w:rPr>
          <w:rFonts w:ascii="Times New Roman" w:hAnsi="Times New Roman" w:cs="Times New Roman"/>
        </w:rPr>
        <w:t xml:space="preserve">Richiamata la Determina a contrarre n. --- del ---------, con la quale sono state definite le modalità di affidamento del servizio, da svolgersi tramite affidamento diretto sul portale telematico della Regione Toscana S.T.A.R.T, ai sensi dell’art. 50, comma 1, lett. b), del </w:t>
      </w:r>
      <w:proofErr w:type="spellStart"/>
      <w:r w:rsidRPr="00B23ABF">
        <w:rPr>
          <w:rFonts w:ascii="Times New Roman" w:hAnsi="Times New Roman" w:cs="Times New Roman"/>
        </w:rPr>
        <w:t>D.Lgs.</w:t>
      </w:r>
      <w:proofErr w:type="spellEnd"/>
      <w:r w:rsidRPr="00B23ABF">
        <w:rPr>
          <w:rFonts w:ascii="Times New Roman" w:hAnsi="Times New Roman" w:cs="Times New Roman"/>
        </w:rPr>
        <w:t xml:space="preserve"> n. 36/23 e nel contempo sono stati approvati gli atti di gara;</w:t>
      </w:r>
    </w:p>
    <w:p w14:paraId="1AC56912" w14:textId="77777777" w:rsidR="00B23ABF" w:rsidRPr="00FE66C4"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Codesto spettabile operatore economico è invitato, fermi restando i requisiti di ammissibilità, a</w:t>
      </w:r>
      <w:r w:rsidR="00965D11">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trasmettere tramite la piattaforma telematica la propria migliore offerta, tenendo conto di quanto indicato</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nella presente lettera di invito e negli eventuali allegati. L'offerta economica che sarà trasmessa tramite la</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piattaforma di Start non potrà essere superiore all'importo sotto specificato.</w:t>
      </w:r>
    </w:p>
    <w:p w14:paraId="225C93EF" w14:textId="77777777" w:rsidR="00B23ABF" w:rsidRPr="00FE66C4"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Il servizio di cui all'oggetto non è stato suddiviso in lotti poiché trattasi servizio non suddivisibile</w:t>
      </w:r>
      <w:r w:rsidR="00965D11">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 xml:space="preserve">l'importo presunto è pari ad € </w:t>
      </w:r>
      <w:r w:rsidR="00B01BFB">
        <w:rPr>
          <w:rFonts w:ascii="Times New Roman" w:eastAsia="Times New Roman" w:hAnsi="Times New Roman" w:cs="Times New Roman"/>
          <w:color w:val="000000"/>
          <w:lang w:eastAsia="it-IT"/>
        </w:rPr>
        <w:t>34.400/00</w:t>
      </w:r>
      <w:r w:rsidRPr="00FE66C4">
        <w:rPr>
          <w:rFonts w:ascii="Times New Roman" w:eastAsia="Times New Roman" w:hAnsi="Times New Roman" w:cs="Times New Roman"/>
          <w:color w:val="000000"/>
          <w:lang w:eastAsia="it-IT"/>
        </w:rPr>
        <w:t xml:space="preserve"> oltre IVA al 22%</w:t>
      </w:r>
      <w:r w:rsidR="00B41300">
        <w:rPr>
          <w:rFonts w:ascii="Times New Roman" w:eastAsia="Times New Roman" w:hAnsi="Times New Roman" w:cs="Times New Roman"/>
          <w:color w:val="000000"/>
          <w:lang w:eastAsia="it-IT"/>
        </w:rPr>
        <w:t>.</w:t>
      </w:r>
    </w:p>
    <w:p w14:paraId="54A3FABC" w14:textId="77777777" w:rsidR="00B23ABF" w:rsidRPr="00FE66C4"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DUVRI: sono stati condotti</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accertamenti volti ad appurare</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l’esistenza di rischi da</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interferenza nell’esecuzione</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del servizio</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non è necessario redigere il DUVRI (come previsto dall’art. 26, comma 3-</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bis, del d.lgs. 81/2008), per le modalità di svolgimento del servizio, pertanto</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non sussistono costi per la sicurezza. Motivazione: trattasi di servizio la cui</w:t>
      </w:r>
      <w:r w:rsidR="00B01BFB">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durata non è superiore a cinque uomini-giorno</w:t>
      </w:r>
      <w:r w:rsidR="00B01BFB">
        <w:rPr>
          <w:rFonts w:ascii="Times New Roman" w:eastAsia="Times New Roman" w:hAnsi="Times New Roman" w:cs="Times New Roman"/>
          <w:color w:val="000000"/>
          <w:lang w:eastAsia="it-IT"/>
        </w:rPr>
        <w:t xml:space="preserve">, lo spettacolo </w:t>
      </w:r>
      <w:r w:rsidR="00F3139C">
        <w:rPr>
          <w:rFonts w:ascii="Times New Roman" w:eastAsia="Times New Roman" w:hAnsi="Times New Roman" w:cs="Times New Roman"/>
          <w:color w:val="000000"/>
          <w:lang w:eastAsia="it-IT"/>
        </w:rPr>
        <w:t>ha la durata di trenta minuti</w:t>
      </w:r>
      <w:r w:rsidR="00B41300">
        <w:rPr>
          <w:rFonts w:ascii="Times New Roman" w:eastAsia="Times New Roman" w:hAnsi="Times New Roman" w:cs="Times New Roman"/>
          <w:color w:val="000000"/>
          <w:lang w:eastAsia="it-IT"/>
        </w:rPr>
        <w:t xml:space="preserve"> e si svolgerà dalle ore 23,30 alle ore 24,00 del giorno 9 settembre 2023</w:t>
      </w:r>
      <w:r w:rsidR="00F3139C">
        <w:rPr>
          <w:rFonts w:ascii="Times New Roman" w:eastAsia="Times New Roman" w:hAnsi="Times New Roman" w:cs="Times New Roman"/>
          <w:color w:val="000000"/>
          <w:lang w:eastAsia="it-IT"/>
        </w:rPr>
        <w:t>.</w:t>
      </w:r>
    </w:p>
    <w:p w14:paraId="31D6E001" w14:textId="77777777" w:rsidR="00B23ABF" w:rsidRPr="00B41300" w:rsidRDefault="00B41300" w:rsidP="00B23ABF">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B41300">
        <w:rPr>
          <w:rFonts w:ascii="Times New Roman" w:eastAsia="Times New Roman" w:hAnsi="Times New Roman" w:cs="Times New Roman"/>
          <w:b/>
          <w:bCs/>
          <w:color w:val="000000"/>
          <w:lang w:eastAsia="it-IT"/>
        </w:rPr>
        <w:t>REQUISITI DI PARTECIPAZIONE</w:t>
      </w:r>
    </w:p>
    <w:p w14:paraId="1B5C5ACF" w14:textId="77777777" w:rsidR="00B23ABF" w:rsidRPr="00FE66C4"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Per la partecipazione alla presente procedura sono richiesti, a pena di esclusione, i seguenti requisiti:</w:t>
      </w:r>
    </w:p>
    <w:p w14:paraId="411485E0" w14:textId="77777777" w:rsidR="00B23ABF" w:rsidRPr="00FE66C4"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1. Requisiti di ordine generale:</w:t>
      </w:r>
      <w:r w:rsidR="00F3139C">
        <w:rPr>
          <w:rFonts w:ascii="Times New Roman" w:eastAsia="Times New Roman" w:hAnsi="Times New Roman" w:cs="Times New Roman"/>
          <w:color w:val="000000"/>
          <w:lang w:eastAsia="it-IT"/>
        </w:rPr>
        <w:t xml:space="preserve"> </w:t>
      </w:r>
    </w:p>
    <w:p w14:paraId="4B60B193" w14:textId="77777777" w:rsidR="00B23ABF" w:rsidRPr="00FE66C4"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 xml:space="preserve">- insussistenza di una qualsiasi causa di esclusione prevista dall’art. 80 del </w:t>
      </w:r>
      <w:proofErr w:type="spellStart"/>
      <w:r w:rsidRPr="00FE66C4">
        <w:rPr>
          <w:rFonts w:ascii="Times New Roman" w:eastAsia="Times New Roman" w:hAnsi="Times New Roman" w:cs="Times New Roman"/>
          <w:color w:val="000000"/>
          <w:lang w:eastAsia="it-IT"/>
        </w:rPr>
        <w:t>D.Lgs.</w:t>
      </w:r>
      <w:proofErr w:type="spellEnd"/>
      <w:r w:rsidRPr="00FE66C4">
        <w:rPr>
          <w:rFonts w:ascii="Times New Roman" w:eastAsia="Times New Roman" w:hAnsi="Times New Roman" w:cs="Times New Roman"/>
          <w:color w:val="000000"/>
          <w:lang w:eastAsia="it-IT"/>
        </w:rPr>
        <w:t xml:space="preserve"> 50/2016;</w:t>
      </w:r>
    </w:p>
    <w:p w14:paraId="57892E04" w14:textId="77777777" w:rsidR="00B23ABF" w:rsidRPr="00FE66C4" w:rsidRDefault="00B23ABF" w:rsidP="00B23ABF">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color w:val="000000"/>
          <w:lang w:eastAsia="it-IT"/>
        </w:rPr>
        <w:t>2. Requisiti di idoneità professionale:</w:t>
      </w:r>
    </w:p>
    <w:p w14:paraId="44B73295" w14:textId="77777777" w:rsidR="00B23ABF" w:rsidRPr="00F3139C" w:rsidRDefault="00B23ABF" w:rsidP="00F3139C">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E66C4">
        <w:rPr>
          <w:rFonts w:ascii="Times New Roman" w:eastAsia="Times New Roman" w:hAnsi="Times New Roman" w:cs="Times New Roman"/>
          <w:b/>
          <w:bCs/>
          <w:color w:val="000000"/>
          <w:lang w:eastAsia="it-IT"/>
        </w:rPr>
        <w:t xml:space="preserve">- </w:t>
      </w:r>
      <w:r w:rsidRPr="00FE66C4">
        <w:rPr>
          <w:rFonts w:ascii="Times New Roman" w:eastAsia="Times New Roman" w:hAnsi="Times New Roman" w:cs="Times New Roman"/>
          <w:color w:val="000000"/>
          <w:lang w:eastAsia="it-IT"/>
        </w:rPr>
        <w:t>iscrizione al Registro delle Imprese o all'albo delle imprese artigiane presso la Camera Commercio, Industria</w:t>
      </w:r>
      <w:r w:rsidR="00F3139C">
        <w:rPr>
          <w:rFonts w:ascii="Times New Roman" w:eastAsia="Times New Roman" w:hAnsi="Times New Roman" w:cs="Times New Roman"/>
          <w:color w:val="000000"/>
          <w:lang w:eastAsia="it-IT"/>
        </w:rPr>
        <w:t xml:space="preserve"> </w:t>
      </w:r>
      <w:r w:rsidRPr="00FE66C4">
        <w:rPr>
          <w:rFonts w:ascii="Times New Roman" w:eastAsia="Times New Roman" w:hAnsi="Times New Roman" w:cs="Times New Roman"/>
          <w:color w:val="000000"/>
          <w:lang w:eastAsia="it-IT"/>
        </w:rPr>
        <w:t xml:space="preserve">Artigianato, Agricoltura (C.C.I.A.A.) per oggetto di attività corrispondente al servizio </w:t>
      </w:r>
      <w:r w:rsidRPr="00F3139C">
        <w:rPr>
          <w:rFonts w:ascii="Times New Roman" w:eastAsia="Times New Roman" w:hAnsi="Times New Roman" w:cs="Times New Roman"/>
          <w:color w:val="000000"/>
          <w:lang w:eastAsia="it-IT"/>
        </w:rPr>
        <w:t>da affidarsi con la</w:t>
      </w:r>
      <w:r w:rsidR="00F3139C" w:rsidRPr="00F3139C">
        <w:rPr>
          <w:rFonts w:ascii="Times New Roman" w:eastAsia="Times New Roman" w:hAnsi="Times New Roman" w:cs="Times New Roman"/>
          <w:color w:val="000000"/>
          <w:lang w:eastAsia="it-IT"/>
        </w:rPr>
        <w:t xml:space="preserve"> </w:t>
      </w:r>
      <w:r w:rsidRPr="00F3139C">
        <w:rPr>
          <w:rFonts w:ascii="Times New Roman" w:eastAsia="Times New Roman" w:hAnsi="Times New Roman" w:cs="Times New Roman"/>
          <w:color w:val="000000"/>
          <w:lang w:eastAsia="it-IT"/>
        </w:rPr>
        <w:t>presente procedura di gara;</w:t>
      </w:r>
    </w:p>
    <w:p w14:paraId="431C63E2" w14:textId="77777777" w:rsidR="00B23ABF" w:rsidRPr="00F3139C" w:rsidRDefault="00B23ABF" w:rsidP="00B23ABF">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3139C">
        <w:rPr>
          <w:rFonts w:ascii="Times New Roman" w:eastAsia="Times New Roman" w:hAnsi="Times New Roman" w:cs="Times New Roman"/>
          <w:color w:val="000000"/>
          <w:lang w:eastAsia="it-IT"/>
        </w:rPr>
        <w:t>3. Essere in regola con il pagamento dei contributi agli Enti previdenziali ed assistenziali (Durc).</w:t>
      </w:r>
    </w:p>
    <w:p w14:paraId="3330A234" w14:textId="77777777" w:rsidR="00B23ABF" w:rsidRPr="00F3139C" w:rsidRDefault="00B23ABF" w:rsidP="00B23ABF">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3139C">
        <w:rPr>
          <w:rFonts w:ascii="Times New Roman" w:eastAsia="Times New Roman" w:hAnsi="Times New Roman" w:cs="Times New Roman"/>
          <w:color w:val="000000"/>
          <w:lang w:eastAsia="it-IT"/>
        </w:rPr>
        <w:lastRenderedPageBreak/>
        <w:t>Ulteriori requisiti, da dichiarare a cura dell’</w:t>
      </w:r>
      <w:proofErr w:type="spellStart"/>
      <w:r w:rsidRPr="00F3139C">
        <w:rPr>
          <w:rFonts w:ascii="Times New Roman" w:eastAsia="Times New Roman" w:hAnsi="Times New Roman" w:cs="Times New Roman"/>
          <w:color w:val="000000"/>
          <w:lang w:eastAsia="it-IT"/>
        </w:rPr>
        <w:t>o.e</w:t>
      </w:r>
      <w:proofErr w:type="spellEnd"/>
      <w:r w:rsidRPr="00F3139C">
        <w:rPr>
          <w:rFonts w:ascii="Times New Roman" w:eastAsia="Times New Roman" w:hAnsi="Times New Roman" w:cs="Times New Roman"/>
          <w:color w:val="000000"/>
          <w:lang w:eastAsia="it-IT"/>
        </w:rPr>
        <w:t>., inserendo, nell’apposito spazio creato su START, la</w:t>
      </w:r>
      <w:r w:rsidR="00F3139C">
        <w:rPr>
          <w:rFonts w:ascii="Times New Roman" w:eastAsia="Times New Roman" w:hAnsi="Times New Roman" w:cs="Times New Roman"/>
          <w:color w:val="000000"/>
          <w:lang w:eastAsia="it-IT"/>
        </w:rPr>
        <w:t xml:space="preserve"> </w:t>
      </w:r>
      <w:r w:rsidRPr="00F3139C">
        <w:rPr>
          <w:rFonts w:ascii="Times New Roman" w:eastAsia="Times New Roman" w:hAnsi="Times New Roman" w:cs="Times New Roman"/>
          <w:color w:val="000000"/>
          <w:lang w:eastAsia="it-IT"/>
        </w:rPr>
        <w:t>dichiarazione già presentata in sede di preventivo, relativa a:</w:t>
      </w:r>
    </w:p>
    <w:p w14:paraId="6BCB7B35" w14:textId="77777777" w:rsidR="00B23ABF" w:rsidRPr="00F3139C" w:rsidRDefault="00B23ABF" w:rsidP="00B23ABF">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3139C">
        <w:rPr>
          <w:rFonts w:ascii="Times New Roman" w:eastAsia="Times New Roman" w:hAnsi="Times New Roman" w:cs="Times New Roman"/>
          <w:color w:val="000000"/>
          <w:lang w:eastAsia="it-IT"/>
        </w:rPr>
        <w:t>- pregressa esperienza specifica nell’organizzazione di spettacoli analoghi;</w:t>
      </w:r>
    </w:p>
    <w:p w14:paraId="784283AE" w14:textId="77777777" w:rsidR="00B23ABF" w:rsidRPr="00F3139C" w:rsidRDefault="00B23ABF" w:rsidP="00B23ABF">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3139C">
        <w:rPr>
          <w:rFonts w:ascii="Times New Roman" w:eastAsia="Times New Roman" w:hAnsi="Times New Roman" w:cs="Times New Roman"/>
          <w:color w:val="000000"/>
          <w:lang w:eastAsia="it-IT"/>
        </w:rPr>
        <w:t>- possesso dei requisiti professionali e morali necessari per l'ottenimento della licenza di polizia amministrativa</w:t>
      </w:r>
    </w:p>
    <w:p w14:paraId="2AC2ABEA" w14:textId="77777777" w:rsidR="00B23ABF" w:rsidRPr="00F3139C" w:rsidRDefault="00B23ABF" w:rsidP="00B23ABF">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3139C">
        <w:rPr>
          <w:rFonts w:ascii="Times New Roman" w:eastAsia="Times New Roman" w:hAnsi="Times New Roman" w:cs="Times New Roman"/>
          <w:color w:val="000000"/>
          <w:lang w:eastAsia="it-IT"/>
        </w:rPr>
        <w:t>ex art. 57 T.U.L.P.S.;</w:t>
      </w:r>
    </w:p>
    <w:p w14:paraId="0949F3AC" w14:textId="77777777" w:rsidR="00B23ABF" w:rsidRPr="00F3139C" w:rsidRDefault="00B23ABF" w:rsidP="00B23ABF">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3139C">
        <w:rPr>
          <w:rFonts w:ascii="Times New Roman" w:eastAsia="Times New Roman" w:hAnsi="Times New Roman" w:cs="Times New Roman"/>
          <w:color w:val="000000"/>
          <w:lang w:eastAsia="it-IT"/>
        </w:rPr>
        <w:t>- insussistenza delle cause di divieto, di decadenza o di sospensione di cui all’art. 10 della L. 31/05/1965 n.</w:t>
      </w:r>
      <w:r w:rsidR="00F3139C">
        <w:rPr>
          <w:rFonts w:ascii="Times New Roman" w:eastAsia="Times New Roman" w:hAnsi="Times New Roman" w:cs="Times New Roman"/>
          <w:color w:val="000000"/>
          <w:lang w:eastAsia="it-IT"/>
        </w:rPr>
        <w:t xml:space="preserve"> </w:t>
      </w:r>
      <w:r w:rsidRPr="00F3139C">
        <w:rPr>
          <w:rFonts w:ascii="Times New Roman" w:eastAsia="Times New Roman" w:hAnsi="Times New Roman" w:cs="Times New Roman"/>
          <w:color w:val="000000"/>
          <w:lang w:eastAsia="it-IT"/>
        </w:rPr>
        <w:t xml:space="preserve">575 (ora art. 67 </w:t>
      </w:r>
      <w:proofErr w:type="spellStart"/>
      <w:r w:rsidRPr="00F3139C">
        <w:rPr>
          <w:rFonts w:ascii="Times New Roman" w:eastAsia="Times New Roman" w:hAnsi="Times New Roman" w:cs="Times New Roman"/>
          <w:color w:val="000000"/>
          <w:lang w:eastAsia="it-IT"/>
        </w:rPr>
        <w:t>D.lgs</w:t>
      </w:r>
      <w:proofErr w:type="spellEnd"/>
      <w:r w:rsidRPr="00F3139C">
        <w:rPr>
          <w:rFonts w:ascii="Times New Roman" w:eastAsia="Times New Roman" w:hAnsi="Times New Roman" w:cs="Times New Roman"/>
          <w:color w:val="000000"/>
          <w:lang w:eastAsia="it-IT"/>
        </w:rPr>
        <w:t xml:space="preserve"> 06/09/2011, n. 159).</w:t>
      </w:r>
    </w:p>
    <w:p w14:paraId="7515C1C8" w14:textId="77777777" w:rsidR="008A45C8" w:rsidRPr="00B41300" w:rsidRDefault="00B41300" w:rsidP="008A45C8">
      <w:pPr>
        <w:suppressAutoHyphens w:val="0"/>
        <w:autoSpaceDE w:val="0"/>
        <w:autoSpaceDN w:val="0"/>
        <w:adjustRightInd w:val="0"/>
        <w:textAlignment w:val="auto"/>
        <w:rPr>
          <w:rFonts w:ascii="Times New Roman" w:eastAsia="Times New Roman" w:hAnsi="Times New Roman" w:cs="Times New Roman"/>
          <w:b/>
          <w:bCs/>
          <w:color w:val="000000"/>
          <w:lang w:eastAsia="it-IT"/>
        </w:rPr>
      </w:pPr>
      <w:r w:rsidRPr="00B41300">
        <w:rPr>
          <w:rFonts w:ascii="Times New Roman" w:eastAsia="Times New Roman" w:hAnsi="Times New Roman" w:cs="Times New Roman"/>
          <w:b/>
          <w:bCs/>
          <w:color w:val="000000"/>
          <w:lang w:eastAsia="it-IT"/>
        </w:rPr>
        <w:t>MODALITÀ DI PRESENTAZIONE DELLE OFFERTE E DOCUMENTAZIONE</w:t>
      </w:r>
    </w:p>
    <w:p w14:paraId="5EB80D9D" w14:textId="77777777" w:rsidR="008A45C8" w:rsidRPr="00B23ABF" w:rsidRDefault="008A45C8" w:rsidP="008A45C8">
      <w:pPr>
        <w:suppressAutoHyphens w:val="0"/>
        <w:autoSpaceDE w:val="0"/>
        <w:autoSpaceDN w:val="0"/>
        <w:adjustRightInd w:val="0"/>
        <w:textAlignment w:val="auto"/>
        <w:rPr>
          <w:rFonts w:ascii="Times New Roman" w:hAnsi="Times New Roman" w:cs="Times New Roman"/>
        </w:rPr>
      </w:pPr>
      <w:r w:rsidRPr="00B23ABF">
        <w:rPr>
          <w:rFonts w:ascii="Times New Roman" w:hAnsi="Times New Roman" w:cs="Times New Roman"/>
        </w:rPr>
        <w:t xml:space="preserve">L’operatore economico invitato, in possesso dei requisiti </w:t>
      </w:r>
      <w:r w:rsidR="00B41300">
        <w:rPr>
          <w:rFonts w:ascii="Times New Roman" w:hAnsi="Times New Roman" w:cs="Times New Roman"/>
        </w:rPr>
        <w:t>su</w:t>
      </w:r>
      <w:r w:rsidRPr="00B23ABF">
        <w:rPr>
          <w:rFonts w:ascii="Times New Roman" w:hAnsi="Times New Roman" w:cs="Times New Roman"/>
        </w:rPr>
        <w:t>indicati, che intende inviare un preventivo con offerta, dovrà rispondere con le modalità di seguito indicate.</w:t>
      </w:r>
    </w:p>
    <w:p w14:paraId="55EF38E5" w14:textId="77777777" w:rsidR="008A45C8" w:rsidRPr="00B23ABF" w:rsidRDefault="008A45C8" w:rsidP="008A45C8">
      <w:pPr>
        <w:spacing w:before="1"/>
        <w:jc w:val="both"/>
        <w:rPr>
          <w:rFonts w:ascii="Times New Roman" w:hAnsi="Times New Roman" w:cs="Times New Roman"/>
        </w:rPr>
      </w:pPr>
      <w:r w:rsidRPr="00B23ABF">
        <w:rPr>
          <w:rFonts w:ascii="Times New Roman" w:hAnsi="Times New Roman" w:cs="Times New Roman"/>
        </w:rPr>
        <w:t xml:space="preserve">Dopo l’identificazione, l’operatore economico per presentare offerta, dovrà inserire nel sistema telematico, nello spazio relativo alla procedura di cui trattasi, </w:t>
      </w:r>
      <w:r w:rsidRPr="00B23ABF">
        <w:rPr>
          <w:rFonts w:ascii="Times New Roman" w:hAnsi="Times New Roman" w:cs="Times New Roman"/>
          <w:b/>
          <w:u w:val="thick"/>
        </w:rPr>
        <w:t>entro e non oltre il termine perentorio</w:t>
      </w:r>
      <w:r w:rsidRPr="00B23ABF">
        <w:rPr>
          <w:rFonts w:ascii="Times New Roman" w:hAnsi="Times New Roman" w:cs="Times New Roman"/>
          <w:b/>
        </w:rPr>
        <w:t xml:space="preserve"> </w:t>
      </w:r>
      <w:r w:rsidRPr="00B23ABF">
        <w:rPr>
          <w:rFonts w:ascii="Times New Roman" w:hAnsi="Times New Roman" w:cs="Times New Roman"/>
          <w:b/>
          <w:u w:val="thick"/>
        </w:rPr>
        <w:t>delle ore --------- del giorno --.--.2023</w:t>
      </w:r>
      <w:r w:rsidRPr="00B23ABF">
        <w:rPr>
          <w:rFonts w:ascii="Times New Roman" w:hAnsi="Times New Roman" w:cs="Times New Roman"/>
          <w:b/>
        </w:rPr>
        <w:t xml:space="preserve">, </w:t>
      </w:r>
      <w:r w:rsidRPr="00B23ABF">
        <w:rPr>
          <w:rFonts w:ascii="Times New Roman" w:hAnsi="Times New Roman" w:cs="Times New Roman"/>
        </w:rPr>
        <w:t xml:space="preserve">la documentazione richiesta firmata digitalmente. </w:t>
      </w:r>
    </w:p>
    <w:p w14:paraId="55668281" w14:textId="77777777" w:rsidR="008A45C8" w:rsidRPr="00B23ABF" w:rsidRDefault="008A45C8" w:rsidP="008A45C8">
      <w:pPr>
        <w:pStyle w:val="Corpotesto"/>
        <w:rPr>
          <w:rFonts w:ascii="Times New Roman" w:hAnsi="Times New Roman" w:cs="Times New Roman"/>
        </w:rPr>
      </w:pPr>
      <w:r w:rsidRPr="00B23ABF">
        <w:rPr>
          <w:rFonts w:ascii="Times New Roman" w:hAnsi="Times New Roman" w:cs="Times New Roman"/>
        </w:rPr>
        <w:t>La documentazione richiesta dal presente documento prima di essere firmata digitalmente deve essere convertita in formato</w:t>
      </w:r>
      <w:r w:rsidRPr="00B23ABF">
        <w:rPr>
          <w:rFonts w:ascii="Times New Roman" w:hAnsi="Times New Roman" w:cs="Times New Roman"/>
          <w:spacing w:val="-7"/>
        </w:rPr>
        <w:t xml:space="preserve"> </w:t>
      </w:r>
      <w:r w:rsidRPr="00B23ABF">
        <w:rPr>
          <w:rFonts w:ascii="Times New Roman" w:hAnsi="Times New Roman" w:cs="Times New Roman"/>
        </w:rPr>
        <w:t>PDF.</w:t>
      </w:r>
    </w:p>
    <w:p w14:paraId="58A97C7B" w14:textId="77777777" w:rsidR="008A45C8" w:rsidRPr="00B23ABF" w:rsidRDefault="008A45C8" w:rsidP="008A45C8">
      <w:pPr>
        <w:pStyle w:val="Titolo11"/>
        <w:ind w:left="0"/>
        <w:jc w:val="both"/>
        <w:rPr>
          <w:rFonts w:ascii="Times New Roman" w:hAnsi="Times New Roman" w:cs="Times New Roman"/>
          <w:sz w:val="24"/>
          <w:szCs w:val="24"/>
        </w:rPr>
      </w:pPr>
      <w:r w:rsidRPr="00B23ABF">
        <w:rPr>
          <w:rFonts w:ascii="Times New Roman" w:hAnsi="Times New Roman" w:cs="Times New Roman"/>
          <w:sz w:val="24"/>
          <w:szCs w:val="24"/>
          <w:u w:val="thick"/>
        </w:rPr>
        <w:t>ATTENZIONE: il sistema telematico non permette di completare le operazioni di presentazione</w:t>
      </w:r>
      <w:r w:rsidRPr="00B23ABF">
        <w:rPr>
          <w:rFonts w:ascii="Times New Roman" w:hAnsi="Times New Roman" w:cs="Times New Roman"/>
          <w:sz w:val="24"/>
          <w:szCs w:val="24"/>
        </w:rPr>
        <w:t xml:space="preserve"> </w:t>
      </w:r>
      <w:r w:rsidRPr="00B23ABF">
        <w:rPr>
          <w:rFonts w:ascii="Times New Roman" w:hAnsi="Times New Roman" w:cs="Times New Roman"/>
          <w:sz w:val="24"/>
          <w:szCs w:val="24"/>
          <w:u w:val="thick"/>
        </w:rPr>
        <w:t>di una offerta dopo tale termine perentorio.</w:t>
      </w:r>
    </w:p>
    <w:p w14:paraId="791970EB" w14:textId="77777777" w:rsidR="00B41300" w:rsidRDefault="005876D3" w:rsidP="00B41300">
      <w:pPr>
        <w:pStyle w:val="Titolo11"/>
        <w:spacing w:line="252" w:lineRule="exact"/>
        <w:ind w:left="0"/>
        <w:jc w:val="both"/>
        <w:rPr>
          <w:rFonts w:ascii="Times New Roman" w:hAnsi="Times New Roman" w:cs="Times New Roman"/>
          <w:color w:val="000000"/>
          <w:sz w:val="24"/>
          <w:szCs w:val="24"/>
        </w:rPr>
      </w:pPr>
      <w:r w:rsidRPr="00B23ABF">
        <w:rPr>
          <w:rFonts w:ascii="Times New Roman" w:hAnsi="Times New Roman" w:cs="Times New Roman"/>
          <w:color w:val="000000"/>
          <w:sz w:val="24"/>
          <w:szCs w:val="24"/>
        </w:rPr>
        <w:t>OFFERTA ECONOMICA</w:t>
      </w:r>
    </w:p>
    <w:p w14:paraId="600DD956" w14:textId="77777777" w:rsidR="005876D3" w:rsidRPr="00B41300" w:rsidRDefault="005876D3" w:rsidP="00B41300">
      <w:pPr>
        <w:pStyle w:val="Titolo11"/>
        <w:spacing w:line="252" w:lineRule="exact"/>
        <w:ind w:left="0"/>
        <w:jc w:val="both"/>
        <w:rPr>
          <w:rFonts w:ascii="Times New Roman" w:hAnsi="Times New Roman" w:cs="Times New Roman"/>
          <w:b w:val="0"/>
          <w:bCs w:val="0"/>
          <w:color w:val="000000"/>
          <w:sz w:val="24"/>
          <w:szCs w:val="24"/>
        </w:rPr>
      </w:pPr>
      <w:r w:rsidRPr="00B41300">
        <w:rPr>
          <w:rFonts w:ascii="Times New Roman" w:hAnsi="Times New Roman" w:cs="Times New Roman"/>
          <w:b w:val="0"/>
          <w:bCs w:val="0"/>
          <w:sz w:val="24"/>
          <w:szCs w:val="24"/>
        </w:rPr>
        <w:t xml:space="preserve">L’offerta economica è determinata dal prezzo complessivo, che l’operatore economico offre per eseguire le prestazioni oggetto del presente procedimento. </w:t>
      </w:r>
    </w:p>
    <w:p w14:paraId="0E579CB9" w14:textId="77777777" w:rsidR="005876D3" w:rsidRPr="00B23ABF" w:rsidRDefault="005876D3" w:rsidP="00B41300">
      <w:pPr>
        <w:pStyle w:val="Standard"/>
        <w:jc w:val="both"/>
        <w:rPr>
          <w:rFonts w:ascii="Times New Roman" w:hAnsi="Times New Roman" w:cs="Times New Roman"/>
        </w:rPr>
      </w:pPr>
      <w:r w:rsidRPr="00B23ABF">
        <w:rPr>
          <w:rFonts w:ascii="Times New Roman" w:hAnsi="Times New Roman" w:cs="Times New Roman"/>
        </w:rPr>
        <w:t>Per presentare l’offerta economica espressa l’operatore dovrà:</w:t>
      </w:r>
    </w:p>
    <w:p w14:paraId="52242EF0" w14:textId="77777777" w:rsidR="005876D3" w:rsidRPr="00B23ABF" w:rsidRDefault="005876D3" w:rsidP="00B41300">
      <w:pPr>
        <w:pStyle w:val="Standard"/>
        <w:widowControl w:val="0"/>
        <w:numPr>
          <w:ilvl w:val="0"/>
          <w:numId w:val="3"/>
        </w:numPr>
        <w:tabs>
          <w:tab w:val="left" w:pos="-709"/>
        </w:tabs>
        <w:spacing w:line="240" w:lineRule="atLeast"/>
        <w:ind w:left="0"/>
        <w:jc w:val="both"/>
        <w:rPr>
          <w:rFonts w:ascii="Times New Roman" w:hAnsi="Times New Roman" w:cs="Times New Roman"/>
        </w:rPr>
      </w:pPr>
      <w:r w:rsidRPr="00B23ABF">
        <w:rPr>
          <w:rFonts w:ascii="Times New Roman" w:hAnsi="Times New Roman" w:cs="Times New Roman"/>
          <w:b/>
        </w:rPr>
        <w:t xml:space="preserve">Accedere </w:t>
      </w:r>
      <w:r w:rsidRPr="00B23ABF">
        <w:rPr>
          <w:rFonts w:ascii="Times New Roman" w:hAnsi="Times New Roman" w:cs="Times New Roman"/>
        </w:rPr>
        <w:t>allo spazio dedicato alla gara sul sistema telematico;</w:t>
      </w:r>
    </w:p>
    <w:p w14:paraId="51297CD6" w14:textId="77777777" w:rsidR="005876D3" w:rsidRPr="00B23ABF" w:rsidRDefault="005876D3" w:rsidP="00B41300">
      <w:pPr>
        <w:pStyle w:val="Standard"/>
        <w:widowControl w:val="0"/>
        <w:numPr>
          <w:ilvl w:val="0"/>
          <w:numId w:val="3"/>
        </w:numPr>
        <w:tabs>
          <w:tab w:val="left" w:pos="-709"/>
        </w:tabs>
        <w:spacing w:line="240" w:lineRule="atLeast"/>
        <w:ind w:left="0"/>
        <w:jc w:val="both"/>
        <w:rPr>
          <w:rFonts w:ascii="Times New Roman" w:hAnsi="Times New Roman" w:cs="Times New Roman"/>
        </w:rPr>
      </w:pPr>
      <w:r w:rsidRPr="00B23ABF">
        <w:rPr>
          <w:rFonts w:ascii="Times New Roman" w:hAnsi="Times New Roman" w:cs="Times New Roman"/>
          <w:b/>
        </w:rPr>
        <w:t xml:space="preserve">Compilare </w:t>
      </w:r>
      <w:r w:rsidRPr="00B23ABF">
        <w:rPr>
          <w:rFonts w:ascii="Times New Roman" w:hAnsi="Times New Roman" w:cs="Times New Roman"/>
        </w:rPr>
        <w:t xml:space="preserve">il </w:t>
      </w:r>
      <w:proofErr w:type="spellStart"/>
      <w:r w:rsidRPr="00B23ABF">
        <w:rPr>
          <w:rFonts w:ascii="Times New Roman" w:hAnsi="Times New Roman" w:cs="Times New Roman"/>
        </w:rPr>
        <w:t>form</w:t>
      </w:r>
      <w:proofErr w:type="spellEnd"/>
      <w:r w:rsidRPr="00B23ABF">
        <w:rPr>
          <w:rFonts w:ascii="Times New Roman" w:hAnsi="Times New Roman" w:cs="Times New Roman"/>
        </w:rPr>
        <w:t xml:space="preserve"> on line al passo 3 “presenta offerta”</w:t>
      </w:r>
    </w:p>
    <w:p w14:paraId="3FA6FACE" w14:textId="77777777" w:rsidR="005876D3" w:rsidRPr="00B23ABF" w:rsidRDefault="005876D3" w:rsidP="00B41300">
      <w:pPr>
        <w:pStyle w:val="Standard"/>
        <w:widowControl w:val="0"/>
        <w:numPr>
          <w:ilvl w:val="0"/>
          <w:numId w:val="3"/>
        </w:numPr>
        <w:tabs>
          <w:tab w:val="left" w:pos="-709"/>
        </w:tabs>
        <w:spacing w:line="240" w:lineRule="atLeast"/>
        <w:ind w:left="0"/>
        <w:jc w:val="both"/>
        <w:rPr>
          <w:rFonts w:ascii="Times New Roman" w:hAnsi="Times New Roman" w:cs="Times New Roman"/>
          <w:b/>
        </w:rPr>
      </w:pPr>
      <w:r w:rsidRPr="00B23ABF">
        <w:rPr>
          <w:rFonts w:ascii="Times New Roman" w:hAnsi="Times New Roman" w:cs="Times New Roman"/>
          <w:b/>
        </w:rPr>
        <w:t xml:space="preserve">Scaricare </w:t>
      </w:r>
      <w:r w:rsidRPr="00B23ABF">
        <w:rPr>
          <w:rFonts w:ascii="Times New Roman" w:hAnsi="Times New Roman" w:cs="Times New Roman"/>
        </w:rPr>
        <w:t>sul proprio pc il documento “offerta economica” generato dal sistema;</w:t>
      </w:r>
    </w:p>
    <w:p w14:paraId="03F07B3E" w14:textId="77777777" w:rsidR="005876D3" w:rsidRPr="00B23ABF" w:rsidRDefault="005876D3" w:rsidP="00B41300">
      <w:pPr>
        <w:pStyle w:val="Standard"/>
        <w:widowControl w:val="0"/>
        <w:numPr>
          <w:ilvl w:val="0"/>
          <w:numId w:val="3"/>
        </w:numPr>
        <w:tabs>
          <w:tab w:val="left" w:pos="-709"/>
        </w:tabs>
        <w:spacing w:line="240" w:lineRule="atLeast"/>
        <w:ind w:left="0"/>
        <w:jc w:val="both"/>
        <w:rPr>
          <w:rFonts w:ascii="Times New Roman" w:hAnsi="Times New Roman" w:cs="Times New Roman"/>
        </w:rPr>
      </w:pPr>
      <w:r w:rsidRPr="00B23ABF">
        <w:rPr>
          <w:rFonts w:ascii="Times New Roman" w:hAnsi="Times New Roman" w:cs="Times New Roman"/>
          <w:b/>
        </w:rPr>
        <w:t xml:space="preserve">Firmare digitalmente </w:t>
      </w:r>
      <w:r w:rsidRPr="00B23ABF">
        <w:rPr>
          <w:rFonts w:ascii="Times New Roman" w:hAnsi="Times New Roman" w:cs="Times New Roman"/>
        </w:rPr>
        <w:t>il documento “offerta economica” generato dal sistema, senza apporre ulteriori modifiche, da parte del titolare o legale rappresentante o procuratore dell’operatore economico;</w:t>
      </w:r>
    </w:p>
    <w:p w14:paraId="3BB4BB29" w14:textId="77777777" w:rsidR="005876D3" w:rsidRPr="00B23ABF" w:rsidRDefault="005876D3" w:rsidP="00B41300">
      <w:pPr>
        <w:pStyle w:val="Standard"/>
        <w:widowControl w:val="0"/>
        <w:numPr>
          <w:ilvl w:val="0"/>
          <w:numId w:val="3"/>
        </w:numPr>
        <w:tabs>
          <w:tab w:val="left" w:pos="-709"/>
        </w:tabs>
        <w:spacing w:line="240" w:lineRule="atLeast"/>
        <w:ind w:left="0"/>
        <w:jc w:val="both"/>
        <w:rPr>
          <w:rFonts w:ascii="Times New Roman" w:hAnsi="Times New Roman" w:cs="Times New Roman"/>
        </w:rPr>
      </w:pPr>
      <w:r w:rsidRPr="00B23ABF">
        <w:rPr>
          <w:rFonts w:ascii="Times New Roman" w:hAnsi="Times New Roman" w:cs="Times New Roman"/>
          <w:b/>
        </w:rPr>
        <w:t>Inserire</w:t>
      </w:r>
      <w:r w:rsidRPr="00B23ABF">
        <w:rPr>
          <w:rFonts w:ascii="Times New Roman" w:hAnsi="Times New Roman" w:cs="Times New Roman"/>
          <w:b/>
          <w:bCs/>
        </w:rPr>
        <w:t xml:space="preserve"> </w:t>
      </w:r>
      <w:r w:rsidRPr="00B23ABF">
        <w:rPr>
          <w:rFonts w:ascii="Times New Roman" w:hAnsi="Times New Roman" w:cs="Times New Roman"/>
        </w:rPr>
        <w:t>nel sistema il documento “offerta economica” firmato digitalmente nell’apposito spazio previsto.</w:t>
      </w:r>
    </w:p>
    <w:p w14:paraId="1F7CF23B" w14:textId="77777777" w:rsidR="005876D3" w:rsidRPr="00B23ABF" w:rsidRDefault="005876D3" w:rsidP="00B41300">
      <w:pPr>
        <w:pStyle w:val="Corpotesto"/>
        <w:rPr>
          <w:rFonts w:ascii="Times New Roman" w:hAnsi="Times New Roman" w:cs="Times New Roman"/>
        </w:rPr>
      </w:pPr>
      <w:r w:rsidRPr="00B23ABF">
        <w:rPr>
          <w:rFonts w:ascii="Times New Roman" w:hAnsi="Times New Roman" w:cs="Times New Roman"/>
        </w:rPr>
        <w:t xml:space="preserve">Ai sensi dell’art. 17 del </w:t>
      </w:r>
      <w:proofErr w:type="spellStart"/>
      <w:r w:rsidRPr="00B23ABF">
        <w:rPr>
          <w:rFonts w:ascii="Times New Roman" w:hAnsi="Times New Roman" w:cs="Times New Roman"/>
        </w:rPr>
        <w:t>D.Lgs.</w:t>
      </w:r>
      <w:proofErr w:type="spellEnd"/>
      <w:r w:rsidRPr="00B23ABF">
        <w:rPr>
          <w:rFonts w:ascii="Times New Roman" w:hAnsi="Times New Roman" w:cs="Times New Roman"/>
        </w:rPr>
        <w:t xml:space="preserve"> n. 36/2023 l’offerta dell’affidatario è irrevocabile fino al termine stabilito per la stipula del contratto.</w:t>
      </w:r>
    </w:p>
    <w:p w14:paraId="17658F36" w14:textId="77777777" w:rsidR="005876D3" w:rsidRPr="00B23ABF" w:rsidRDefault="005876D3" w:rsidP="005876D3">
      <w:pPr>
        <w:pStyle w:val="Corpotesto"/>
        <w:spacing w:before="10"/>
        <w:rPr>
          <w:rFonts w:ascii="Times New Roman" w:hAnsi="Times New Roman" w:cs="Times New Roman"/>
          <w:b/>
        </w:rPr>
      </w:pPr>
      <w:r w:rsidRPr="00B23ABF">
        <w:rPr>
          <w:rFonts w:ascii="Times New Roman" w:hAnsi="Times New Roman" w:cs="Times New Roman"/>
          <w:b/>
        </w:rPr>
        <w:t>DOMANDA E DICHIARAZIONI PER LA PARTECIPAZIONE</w:t>
      </w:r>
    </w:p>
    <w:p w14:paraId="2E33D2ED" w14:textId="77777777" w:rsidR="00B41300" w:rsidRDefault="005876D3" w:rsidP="00B41300">
      <w:pPr>
        <w:jc w:val="both"/>
        <w:rPr>
          <w:rFonts w:ascii="Times New Roman" w:hAnsi="Times New Roman" w:cs="Times New Roman"/>
        </w:rPr>
      </w:pPr>
      <w:r w:rsidRPr="00B23ABF">
        <w:rPr>
          <w:rFonts w:ascii="Times New Roman" w:hAnsi="Times New Roman" w:cs="Times New Roman"/>
        </w:rPr>
        <w:t>Il documento richiesto sottoscritto con firma digitale del titolare o legale rappresentante e dovrà essere inserita nell’apposito spazio predisposto sul sistema telematico. Dovrà altresì essere allegata la dichiarazione ai sensi dell’Art.3 della Legge 13 agosto 2010 n.136 “Normativa in materia di tracciabilità dei flussi finanziari”.</w:t>
      </w:r>
    </w:p>
    <w:p w14:paraId="152F8C71" w14:textId="77777777" w:rsidR="005876D3" w:rsidRPr="00B41300" w:rsidRDefault="005876D3" w:rsidP="00B41300">
      <w:pPr>
        <w:jc w:val="both"/>
        <w:rPr>
          <w:rFonts w:ascii="Times New Roman" w:hAnsi="Times New Roman" w:cs="Times New Roman"/>
          <w:b/>
          <w:bCs/>
        </w:rPr>
      </w:pPr>
      <w:r w:rsidRPr="00B41300">
        <w:rPr>
          <w:rFonts w:ascii="Times New Roman" w:hAnsi="Times New Roman" w:cs="Times New Roman"/>
          <w:b/>
          <w:bCs/>
        </w:rPr>
        <w:t>CONCLUSIONE E STIPULA DEL CONTRATTO</w:t>
      </w:r>
    </w:p>
    <w:p w14:paraId="5C2B8352" w14:textId="77777777" w:rsidR="005876D3" w:rsidRPr="00B23ABF" w:rsidRDefault="005876D3" w:rsidP="005876D3">
      <w:pPr>
        <w:jc w:val="both"/>
        <w:rPr>
          <w:rFonts w:ascii="Times New Roman" w:hAnsi="Times New Roman" w:cs="Times New Roman"/>
        </w:rPr>
      </w:pPr>
      <w:r w:rsidRPr="00B23ABF">
        <w:rPr>
          <w:rFonts w:ascii="Times New Roman" w:hAnsi="Times New Roman" w:cs="Times New Roman"/>
        </w:rPr>
        <w:t xml:space="preserve">L’Amministrazione procederà all’affidamento dei servizi a seguito verifica possesso dei requisiti generali di cui all’art. 94 del </w:t>
      </w:r>
      <w:proofErr w:type="spellStart"/>
      <w:r w:rsidRPr="00B23ABF">
        <w:rPr>
          <w:rFonts w:ascii="Times New Roman" w:hAnsi="Times New Roman" w:cs="Times New Roman"/>
        </w:rPr>
        <w:t>D.Lgs.</w:t>
      </w:r>
      <w:proofErr w:type="spellEnd"/>
      <w:r w:rsidRPr="00B23ABF">
        <w:rPr>
          <w:rFonts w:ascii="Times New Roman" w:hAnsi="Times New Roman" w:cs="Times New Roman"/>
          <w:spacing w:val="-4"/>
        </w:rPr>
        <w:t xml:space="preserve"> n. 36</w:t>
      </w:r>
      <w:r w:rsidRPr="00B23ABF">
        <w:rPr>
          <w:rFonts w:ascii="Times New Roman" w:hAnsi="Times New Roman" w:cs="Times New Roman"/>
        </w:rPr>
        <w:t>/2023.</w:t>
      </w:r>
    </w:p>
    <w:p w14:paraId="6BB808DF" w14:textId="77777777" w:rsidR="005876D3" w:rsidRPr="00B23ABF" w:rsidRDefault="005876D3" w:rsidP="005876D3">
      <w:pPr>
        <w:pStyle w:val="Corpotesto"/>
        <w:rPr>
          <w:rFonts w:ascii="Times New Roman" w:hAnsi="Times New Roman" w:cs="Times New Roman"/>
        </w:rPr>
      </w:pPr>
      <w:r w:rsidRPr="00B23ABF">
        <w:rPr>
          <w:rFonts w:ascii="Times New Roman" w:hAnsi="Times New Roman" w:cs="Times New Roman"/>
        </w:rPr>
        <w:t xml:space="preserve">Il contratto potrà essere stipulato, ai sensi dell’art. 18, comma 1, del </w:t>
      </w:r>
      <w:proofErr w:type="spellStart"/>
      <w:r w:rsidRPr="00B23ABF">
        <w:rPr>
          <w:rFonts w:ascii="Times New Roman" w:hAnsi="Times New Roman" w:cs="Times New Roman"/>
        </w:rPr>
        <w:t>D.Lgs.</w:t>
      </w:r>
      <w:proofErr w:type="spellEnd"/>
      <w:r w:rsidRPr="00B23ABF">
        <w:rPr>
          <w:rFonts w:ascii="Times New Roman" w:hAnsi="Times New Roman" w:cs="Times New Roman"/>
        </w:rPr>
        <w:t xml:space="preserve"> n. 36/2023, mediante contratto di appalto o corrispondenza commerciale </w:t>
      </w:r>
      <w:r w:rsidRPr="00B23ABF">
        <w:rPr>
          <w:rFonts w:ascii="Times New Roman" w:hAnsi="Times New Roman" w:cs="Times New Roman"/>
          <w:bCs/>
          <w:color w:val="000000"/>
        </w:rPr>
        <w:t>in modalità digitale secondo le indicazioni di cui al punto 4.4.1 delle Linee Guida ANAC n. 4.</w:t>
      </w:r>
      <w:r w:rsidRPr="00B23ABF">
        <w:rPr>
          <w:rFonts w:ascii="Times New Roman" w:hAnsi="Times New Roman" w:cs="Times New Roman"/>
        </w:rPr>
        <w:t xml:space="preserve">. </w:t>
      </w:r>
    </w:p>
    <w:p w14:paraId="0E393938" w14:textId="77777777" w:rsidR="005876D3" w:rsidRPr="00B23ABF" w:rsidRDefault="005876D3" w:rsidP="005876D3">
      <w:pPr>
        <w:pStyle w:val="Corpotesto"/>
        <w:spacing w:before="1" w:line="253" w:lineRule="exact"/>
        <w:rPr>
          <w:rFonts w:ascii="Times New Roman" w:hAnsi="Times New Roman" w:cs="Times New Roman"/>
        </w:rPr>
      </w:pPr>
      <w:r w:rsidRPr="00B23ABF">
        <w:rPr>
          <w:rFonts w:ascii="Times New Roman" w:hAnsi="Times New Roman" w:cs="Times New Roman"/>
        </w:rPr>
        <w:t>A seguito dell’affidamento, i rapporti tra le parti contraenti sono regolati:</w:t>
      </w:r>
    </w:p>
    <w:p w14:paraId="4454C387" w14:textId="77777777" w:rsidR="005876D3" w:rsidRPr="00B23ABF" w:rsidRDefault="005876D3" w:rsidP="005876D3">
      <w:pPr>
        <w:pStyle w:val="Paragrafoelenco"/>
        <w:widowControl w:val="0"/>
        <w:numPr>
          <w:ilvl w:val="2"/>
          <w:numId w:val="2"/>
        </w:numPr>
        <w:tabs>
          <w:tab w:val="left" w:pos="934"/>
        </w:tabs>
        <w:rPr>
          <w:rFonts w:ascii="Times New Roman" w:hAnsi="Times New Roman" w:cs="Times New Roman"/>
          <w:sz w:val="24"/>
        </w:rPr>
      </w:pPr>
      <w:r w:rsidRPr="00B23ABF">
        <w:rPr>
          <w:rFonts w:ascii="Times New Roman" w:hAnsi="Times New Roman" w:cs="Times New Roman"/>
          <w:sz w:val="24"/>
        </w:rPr>
        <w:lastRenderedPageBreak/>
        <w:t>dalla presente lettera di invito a presentare</w:t>
      </w:r>
      <w:r w:rsidRPr="00B23ABF">
        <w:rPr>
          <w:rFonts w:ascii="Times New Roman" w:hAnsi="Times New Roman" w:cs="Times New Roman"/>
          <w:spacing w:val="-6"/>
          <w:sz w:val="24"/>
        </w:rPr>
        <w:t xml:space="preserve"> </w:t>
      </w:r>
      <w:r w:rsidRPr="00B23ABF">
        <w:rPr>
          <w:rFonts w:ascii="Times New Roman" w:hAnsi="Times New Roman" w:cs="Times New Roman"/>
          <w:sz w:val="24"/>
        </w:rPr>
        <w:t>offerta;</w:t>
      </w:r>
    </w:p>
    <w:p w14:paraId="02DDF600" w14:textId="77777777" w:rsidR="005876D3" w:rsidRPr="00B23ABF" w:rsidRDefault="005876D3" w:rsidP="005876D3">
      <w:pPr>
        <w:pStyle w:val="Paragrafoelenco"/>
        <w:widowControl w:val="0"/>
        <w:numPr>
          <w:ilvl w:val="2"/>
          <w:numId w:val="2"/>
        </w:numPr>
        <w:tabs>
          <w:tab w:val="left" w:pos="934"/>
        </w:tabs>
        <w:spacing w:before="1" w:line="252" w:lineRule="exact"/>
        <w:rPr>
          <w:rFonts w:ascii="Times New Roman" w:hAnsi="Times New Roman" w:cs="Times New Roman"/>
          <w:sz w:val="24"/>
        </w:rPr>
      </w:pPr>
      <w:r w:rsidRPr="00B23ABF">
        <w:rPr>
          <w:rFonts w:ascii="Times New Roman" w:hAnsi="Times New Roman" w:cs="Times New Roman"/>
          <w:sz w:val="24"/>
        </w:rPr>
        <w:t>dall’offerta economica presentata dall’operatore</w:t>
      </w:r>
      <w:r w:rsidRPr="00B23ABF">
        <w:rPr>
          <w:rFonts w:ascii="Times New Roman" w:hAnsi="Times New Roman" w:cs="Times New Roman"/>
          <w:spacing w:val="-10"/>
          <w:sz w:val="24"/>
        </w:rPr>
        <w:t xml:space="preserve"> </w:t>
      </w:r>
      <w:r w:rsidRPr="00B23ABF">
        <w:rPr>
          <w:rFonts w:ascii="Times New Roman" w:hAnsi="Times New Roman" w:cs="Times New Roman"/>
          <w:sz w:val="24"/>
        </w:rPr>
        <w:t>economico;</w:t>
      </w:r>
    </w:p>
    <w:p w14:paraId="18331D51" w14:textId="77777777" w:rsidR="005876D3" w:rsidRPr="00B23ABF" w:rsidRDefault="005876D3" w:rsidP="005876D3">
      <w:pPr>
        <w:pStyle w:val="Paragrafoelenco"/>
        <w:widowControl w:val="0"/>
        <w:numPr>
          <w:ilvl w:val="2"/>
          <w:numId w:val="2"/>
        </w:numPr>
        <w:tabs>
          <w:tab w:val="left" w:pos="934"/>
        </w:tabs>
        <w:spacing w:line="252" w:lineRule="exact"/>
        <w:rPr>
          <w:rFonts w:ascii="Times New Roman" w:hAnsi="Times New Roman" w:cs="Times New Roman"/>
          <w:sz w:val="24"/>
        </w:rPr>
      </w:pPr>
      <w:r w:rsidRPr="00B23ABF">
        <w:rPr>
          <w:rFonts w:ascii="Times New Roman" w:hAnsi="Times New Roman" w:cs="Times New Roman"/>
          <w:sz w:val="24"/>
        </w:rPr>
        <w:t>dalla determina di</w:t>
      </w:r>
      <w:r w:rsidRPr="00B23ABF">
        <w:rPr>
          <w:rFonts w:ascii="Times New Roman" w:hAnsi="Times New Roman" w:cs="Times New Roman"/>
          <w:spacing w:val="-4"/>
          <w:sz w:val="24"/>
        </w:rPr>
        <w:t xml:space="preserve"> </w:t>
      </w:r>
      <w:r w:rsidRPr="00B23ABF">
        <w:rPr>
          <w:rFonts w:ascii="Times New Roman" w:hAnsi="Times New Roman" w:cs="Times New Roman"/>
          <w:sz w:val="24"/>
        </w:rPr>
        <w:t>affidamento;</w:t>
      </w:r>
    </w:p>
    <w:p w14:paraId="7BF8728F" w14:textId="77777777" w:rsidR="00B23ABF" w:rsidRDefault="00B23ABF" w:rsidP="00F3139C">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3139C">
        <w:rPr>
          <w:rFonts w:ascii="Times New Roman" w:eastAsia="Times New Roman" w:hAnsi="Times New Roman" w:cs="Times New Roman"/>
          <w:color w:val="000000"/>
          <w:lang w:eastAsia="it-IT"/>
        </w:rPr>
        <w:t>L’offerta dovrà pervenire nel rispetto delle modalità telematiche vigenti sul portale START entro la data limite</w:t>
      </w:r>
      <w:r w:rsidR="00F3139C">
        <w:rPr>
          <w:rFonts w:ascii="Times New Roman" w:eastAsia="Times New Roman" w:hAnsi="Times New Roman" w:cs="Times New Roman"/>
          <w:color w:val="000000"/>
          <w:lang w:eastAsia="it-IT"/>
        </w:rPr>
        <w:t xml:space="preserve"> </w:t>
      </w:r>
      <w:r w:rsidRPr="00F3139C">
        <w:rPr>
          <w:rFonts w:ascii="Times New Roman" w:eastAsia="Times New Roman" w:hAnsi="Times New Roman" w:cs="Times New Roman"/>
          <w:color w:val="000000"/>
          <w:lang w:eastAsia="it-IT"/>
        </w:rPr>
        <w:t>per la presentazione delle Offerte definita con il sistema.</w:t>
      </w:r>
    </w:p>
    <w:p w14:paraId="054FC965"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u w:val="single"/>
          <w:lang w:eastAsia="it-IT"/>
        </w:rPr>
      </w:pPr>
      <w:r w:rsidRPr="00F3139C">
        <w:rPr>
          <w:rFonts w:ascii="Times New Roman" w:eastAsia="Times New Roman" w:hAnsi="Times New Roman" w:cs="Times New Roman"/>
          <w:color w:val="auto"/>
          <w:u w:val="single"/>
          <w:lang w:eastAsia="it-IT"/>
        </w:rPr>
        <w:t xml:space="preserve">Le offerte economiche dei contratti pubblici affidati o assegnati tramite procedure ex art. 63 o ex art. 36, comma 2, lett. a) del </w:t>
      </w:r>
      <w:proofErr w:type="spellStart"/>
      <w:r w:rsidRPr="00F3139C">
        <w:rPr>
          <w:rFonts w:ascii="Times New Roman" w:eastAsia="Times New Roman" w:hAnsi="Times New Roman" w:cs="Times New Roman"/>
          <w:color w:val="auto"/>
          <w:u w:val="single"/>
          <w:lang w:eastAsia="it-IT"/>
        </w:rPr>
        <w:t>D.Lgs.</w:t>
      </w:r>
      <w:proofErr w:type="spellEnd"/>
      <w:r w:rsidRPr="00F3139C">
        <w:rPr>
          <w:rFonts w:ascii="Times New Roman" w:eastAsia="Times New Roman" w:hAnsi="Times New Roman" w:cs="Times New Roman"/>
          <w:color w:val="auto"/>
          <w:u w:val="single"/>
          <w:lang w:eastAsia="it-IT"/>
        </w:rPr>
        <w:t xml:space="preserve"> 50/2016 e </w:t>
      </w:r>
      <w:proofErr w:type="spellStart"/>
      <w:r w:rsidRPr="00F3139C">
        <w:rPr>
          <w:rFonts w:ascii="Times New Roman" w:eastAsia="Times New Roman" w:hAnsi="Times New Roman" w:cs="Times New Roman"/>
          <w:color w:val="auto"/>
          <w:u w:val="single"/>
          <w:lang w:eastAsia="it-IT"/>
        </w:rPr>
        <w:t>ss.mm.ii</w:t>
      </w:r>
      <w:proofErr w:type="spellEnd"/>
      <w:r w:rsidRPr="00F3139C">
        <w:rPr>
          <w:rFonts w:ascii="Times New Roman" w:eastAsia="Times New Roman" w:hAnsi="Times New Roman" w:cs="Times New Roman"/>
          <w:color w:val="auto"/>
          <w:u w:val="single"/>
          <w:lang w:eastAsia="it-IT"/>
        </w:rPr>
        <w:t>., compresi quindi gli affidamenti diretti, espletate su piattaforme digitali, sono soggette a imposta di bollo.</w:t>
      </w:r>
    </w:p>
    <w:p w14:paraId="60EDDB77"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A tal fine l'operatore economico potrà effettuare il pagamento del corrispettivo di € 16</w:t>
      </w:r>
      <w:r w:rsidRPr="00F3139C">
        <w:rPr>
          <w:rFonts w:ascii="Times New Roman" w:eastAsia="Times New Roman" w:hAnsi="Times New Roman" w:cs="Times New Roman"/>
          <w:b/>
          <w:bCs/>
          <w:color w:val="auto"/>
          <w:lang w:eastAsia="it-IT"/>
        </w:rPr>
        <w:t xml:space="preserve">,00, </w:t>
      </w:r>
      <w:r w:rsidRPr="00F3139C">
        <w:rPr>
          <w:rFonts w:ascii="Times New Roman" w:eastAsia="Times New Roman" w:hAnsi="Times New Roman" w:cs="Times New Roman"/>
          <w:color w:val="auto"/>
          <w:lang w:eastAsia="it-IT"/>
        </w:rPr>
        <w:t>relativo al costo di</w:t>
      </w:r>
      <w:r>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n. 1 marca da bollo mediante:</w:t>
      </w:r>
    </w:p>
    <w:p w14:paraId="200951C7"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b/>
          <w:bCs/>
          <w:color w:val="auto"/>
          <w:lang w:eastAsia="it-IT"/>
        </w:rPr>
        <w:t>a) utilizzo del modello F23</w:t>
      </w:r>
      <w:r w:rsidRPr="00F3139C">
        <w:rPr>
          <w:rFonts w:ascii="Times New Roman" w:eastAsia="Times New Roman" w:hAnsi="Times New Roman" w:cs="Times New Roman"/>
          <w:color w:val="auto"/>
          <w:lang w:eastAsia="it-IT"/>
        </w:rPr>
        <w:t>, con specifica indicazione:</w:t>
      </w:r>
    </w:p>
    <w:p w14:paraId="20930833"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dei dati identificativi del concorrente (denominazione o ragione sociale, sede sociale, Prov., codice</w:t>
      </w:r>
      <w:r>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fiscale);</w:t>
      </w:r>
    </w:p>
    <w:p w14:paraId="43AE5C40"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dei dati identificativi della stazione appaltante (</w:t>
      </w:r>
      <w:r>
        <w:rPr>
          <w:rFonts w:ascii="Times New Roman" w:eastAsia="Times New Roman" w:hAnsi="Times New Roman" w:cs="Times New Roman"/>
          <w:color w:val="auto"/>
          <w:lang w:eastAsia="it-IT"/>
        </w:rPr>
        <w:t>C</w:t>
      </w:r>
      <w:r w:rsidRPr="00F3139C">
        <w:rPr>
          <w:rFonts w:ascii="Times New Roman" w:eastAsia="Times New Roman" w:hAnsi="Times New Roman" w:cs="Times New Roman"/>
          <w:color w:val="auto"/>
          <w:lang w:eastAsia="it-IT"/>
        </w:rPr>
        <w:t xml:space="preserve">omune di </w:t>
      </w:r>
      <w:r>
        <w:rPr>
          <w:rFonts w:ascii="Times New Roman" w:eastAsia="Times New Roman" w:hAnsi="Times New Roman" w:cs="Times New Roman"/>
          <w:color w:val="auto"/>
          <w:lang w:eastAsia="it-IT"/>
        </w:rPr>
        <w:t>Porto Azzurro</w:t>
      </w:r>
      <w:r w:rsidRPr="00F3139C">
        <w:rPr>
          <w:rFonts w:ascii="Times New Roman" w:eastAsia="Times New Roman" w:hAnsi="Times New Roman" w:cs="Times New Roman"/>
          <w:color w:val="auto"/>
          <w:lang w:eastAsia="it-IT"/>
        </w:rPr>
        <w:t xml:space="preserve">, </w:t>
      </w:r>
      <w:r>
        <w:rPr>
          <w:rFonts w:ascii="Times New Roman" w:eastAsia="Times New Roman" w:hAnsi="Times New Roman" w:cs="Times New Roman"/>
          <w:color w:val="auto"/>
          <w:lang w:eastAsia="it-IT"/>
        </w:rPr>
        <w:t>Lungomare Paride Adami</w:t>
      </w:r>
      <w:r w:rsidRPr="00F3139C">
        <w:rPr>
          <w:rFonts w:ascii="Times New Roman" w:eastAsia="Times New Roman" w:hAnsi="Times New Roman" w:cs="Times New Roman"/>
          <w:color w:val="auto"/>
          <w:lang w:eastAsia="it-IT"/>
        </w:rPr>
        <w:t xml:space="preserve"> </w:t>
      </w:r>
      <w:r>
        <w:rPr>
          <w:rFonts w:ascii="Times New Roman" w:eastAsia="Times New Roman" w:hAnsi="Times New Roman" w:cs="Times New Roman"/>
          <w:color w:val="auto"/>
          <w:lang w:eastAsia="it-IT"/>
        </w:rPr>
        <w:t>19</w:t>
      </w:r>
      <w:r w:rsidRPr="00F3139C">
        <w:rPr>
          <w:rFonts w:ascii="Times New Roman" w:eastAsia="Times New Roman" w:hAnsi="Times New Roman" w:cs="Times New Roman"/>
          <w:color w:val="auto"/>
          <w:lang w:eastAsia="it-IT"/>
        </w:rPr>
        <w:t xml:space="preserve"> </w:t>
      </w:r>
      <w:r>
        <w:rPr>
          <w:rFonts w:ascii="Times New Roman" w:eastAsia="Times New Roman" w:hAnsi="Times New Roman" w:cs="Times New Roman"/>
          <w:color w:val="auto"/>
          <w:lang w:eastAsia="it-IT"/>
        </w:rPr>
        <w:t>Porto Azzurro</w:t>
      </w:r>
      <w:r w:rsidRPr="00F3139C">
        <w:rPr>
          <w:rFonts w:ascii="Times New Roman" w:eastAsia="Times New Roman" w:hAnsi="Times New Roman" w:cs="Times New Roman"/>
          <w:color w:val="auto"/>
          <w:lang w:eastAsia="it-IT"/>
        </w:rPr>
        <w:t>, C.F.</w:t>
      </w:r>
      <w:r>
        <w:rPr>
          <w:rFonts w:ascii="Times New Roman" w:eastAsia="Times New Roman" w:hAnsi="Times New Roman" w:cs="Times New Roman"/>
          <w:color w:val="auto"/>
          <w:lang w:eastAsia="it-IT"/>
        </w:rPr>
        <w:t xml:space="preserve"> 82001830494</w:t>
      </w:r>
      <w:r w:rsidRPr="00F3139C">
        <w:rPr>
          <w:rFonts w:ascii="Times New Roman" w:eastAsia="Times New Roman" w:hAnsi="Times New Roman" w:cs="Times New Roman"/>
          <w:color w:val="auto"/>
          <w:lang w:eastAsia="it-IT"/>
        </w:rPr>
        <w:t>);</w:t>
      </w:r>
    </w:p>
    <w:p w14:paraId="1315E748"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del codice ufficio o ente ;</w:t>
      </w:r>
    </w:p>
    <w:p w14:paraId="4A567B70"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del codice tributo;</w:t>
      </w:r>
    </w:p>
    <w:p w14:paraId="72CA600F"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i/>
          <w:iCs/>
          <w:color w:val="auto"/>
          <w:lang w:eastAsia="it-IT"/>
        </w:rPr>
      </w:pPr>
      <w:r w:rsidRPr="00F3139C">
        <w:rPr>
          <w:rFonts w:ascii="Times New Roman" w:eastAsia="Times New Roman" w:hAnsi="Times New Roman" w:cs="Times New Roman"/>
          <w:color w:val="auto"/>
          <w:lang w:eastAsia="it-IT"/>
        </w:rPr>
        <w:t xml:space="preserve">- della descrizione del pagamento (“Imposta di bollo – </w:t>
      </w:r>
      <w:r w:rsidRPr="00CF1700">
        <w:rPr>
          <w:rFonts w:ascii="Times New Roman" w:eastAsia="Times New Roman" w:hAnsi="Times New Roman" w:cs="Times New Roman"/>
          <w:b/>
          <w:bCs/>
          <w:color w:val="auto"/>
          <w:lang w:eastAsia="it-IT"/>
        </w:rPr>
        <w:t xml:space="preserve">CIG </w:t>
      </w:r>
      <w:r w:rsidR="00CF1700" w:rsidRPr="00CF1700">
        <w:rPr>
          <w:rStyle w:val="Enfasigrassetto"/>
          <w:rFonts w:ascii="Times New Roman" w:hAnsi="Times New Roman" w:cs="Times New Roman"/>
          <w:color w:val="000000"/>
          <w:shd w:val="clear" w:color="auto" w:fill="F9F9F9"/>
        </w:rPr>
        <w:t>Z823C51F01</w:t>
      </w:r>
      <w:r w:rsidRPr="00F3139C">
        <w:rPr>
          <w:rFonts w:ascii="Times New Roman" w:eastAsia="Times New Roman" w:hAnsi="Times New Roman" w:cs="Times New Roman"/>
          <w:color w:val="auto"/>
          <w:lang w:eastAsia="it-IT"/>
        </w:rPr>
        <w:t>”</w:t>
      </w:r>
      <w:r w:rsidRPr="00F3139C">
        <w:rPr>
          <w:rFonts w:ascii="Times New Roman" w:eastAsia="Times New Roman" w:hAnsi="Times New Roman" w:cs="Times New Roman"/>
          <w:i/>
          <w:iCs/>
          <w:color w:val="auto"/>
          <w:lang w:eastAsia="it-IT"/>
        </w:rPr>
        <w:t>);</w:t>
      </w:r>
    </w:p>
    <w:p w14:paraId="58D420A0"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oppure</w:t>
      </w:r>
    </w:p>
    <w:p w14:paraId="5CF479A8" w14:textId="77777777" w:rsidR="00E32325"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b/>
          <w:bCs/>
          <w:color w:val="auto"/>
          <w:lang w:eastAsia="it-IT"/>
        </w:rPr>
        <w:t xml:space="preserve">b) acquisto della marca da bollo cartacea </w:t>
      </w:r>
      <w:r w:rsidRPr="00F3139C">
        <w:rPr>
          <w:rFonts w:ascii="Times New Roman" w:eastAsia="Times New Roman" w:hAnsi="Times New Roman" w:cs="Times New Roman"/>
          <w:color w:val="auto"/>
          <w:lang w:eastAsia="it-IT"/>
        </w:rPr>
        <w:t>che sarà annullata mediante apposizione della data e/o del</w:t>
      </w:r>
      <w:r>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 xml:space="preserve">numero di CIG, avendo cura che si riesca a leggere il numero identificativo della stessa. </w:t>
      </w:r>
    </w:p>
    <w:p w14:paraId="29EC1293"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L'operatore</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economico provvederà ad apporre la marca su un foglio, ad annullarla come sopra indicato e a scannerizzare</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il foglio.</w:t>
      </w:r>
    </w:p>
    <w:p w14:paraId="6091647F"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L'operatore economico aggiudicatario dovrà produrre la ricevuta del versamento della marca da bollo o la</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scannerizzazione della marca cartacea come sopra descritto, inserendola sulla piattaforma START</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nell'apposito spazio creato e nominato “Attestazione comprovante avvenuto pagamento bollo”.</w:t>
      </w:r>
      <w:r w:rsidR="00E32325">
        <w:rPr>
          <w:rFonts w:ascii="Times New Roman" w:eastAsia="Times New Roman" w:hAnsi="Times New Roman" w:cs="Times New Roman"/>
          <w:color w:val="auto"/>
          <w:lang w:eastAsia="it-IT"/>
        </w:rPr>
        <w:t xml:space="preserve"> </w:t>
      </w:r>
    </w:p>
    <w:p w14:paraId="44C946D6"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xml:space="preserve">In merito al possesso dei requisiti di cui all'art. 80 del </w:t>
      </w:r>
      <w:proofErr w:type="spellStart"/>
      <w:r w:rsidRPr="00F3139C">
        <w:rPr>
          <w:rFonts w:ascii="Times New Roman" w:eastAsia="Times New Roman" w:hAnsi="Times New Roman" w:cs="Times New Roman"/>
          <w:color w:val="auto"/>
          <w:lang w:eastAsia="it-IT"/>
        </w:rPr>
        <w:t>D.Lgs.</w:t>
      </w:r>
      <w:proofErr w:type="spellEnd"/>
      <w:r w:rsidRPr="00F3139C">
        <w:rPr>
          <w:rFonts w:ascii="Times New Roman" w:eastAsia="Times New Roman" w:hAnsi="Times New Roman" w:cs="Times New Roman"/>
          <w:color w:val="auto"/>
          <w:lang w:eastAsia="it-IT"/>
        </w:rPr>
        <w:t xml:space="preserve"> 50/2016, l'Operatore Economico dovrà</w:t>
      </w:r>
    </w:p>
    <w:p w14:paraId="78AF4C64"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obbligatoriamente compilare la DOMANDA DI PARTECIPAZIONE e il modello DGUE ed inserirli negli</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appositi spazi creati sulla piattaforma START.</w:t>
      </w:r>
    </w:p>
    <w:p w14:paraId="7812918F"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b/>
          <w:bCs/>
          <w:color w:val="auto"/>
          <w:lang w:eastAsia="it-IT"/>
        </w:rPr>
      </w:pPr>
      <w:r w:rsidRPr="00F3139C">
        <w:rPr>
          <w:rFonts w:ascii="Times New Roman" w:eastAsia="Times New Roman" w:hAnsi="Times New Roman" w:cs="Times New Roman"/>
          <w:b/>
          <w:bCs/>
          <w:color w:val="auto"/>
          <w:lang w:eastAsia="it-IT"/>
        </w:rPr>
        <w:t>N.B. DOCUMENTO GARA UNICO EUROPEO</w:t>
      </w:r>
    </w:p>
    <w:p w14:paraId="7B671741"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Ai sensi dell’art. 85 del d.lgs. n. 50/2016 e della circolare del Ministero delle Infrastrutture e dei Trasporti n. 3</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del 18 luglio 2016, la ditta dovrà produrre il Documento di Gara Unico Europeo (DGUE), redatto in</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conformità al modello di formulario approvato con Regolamento di Esecuzione (UE) 2016/7 della</w:t>
      </w:r>
      <w:r w:rsidR="00E32325">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Commissione del 05/01/2016 contenente le seguenti dichiarazioni:</w:t>
      </w:r>
    </w:p>
    <w:p w14:paraId="3CF3FFA4"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di non trovarsi in una delle situazioni di cui all'art. 80, D. Lgs. 50/2016 e s.m.;</w:t>
      </w:r>
    </w:p>
    <w:p w14:paraId="77A3071F"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di soddisfare i criteri di selezione come definiti dall'art. 83, D. Lgs. 50/2016 e s.m. e declinati nella presente</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lettera di invito.</w:t>
      </w:r>
    </w:p>
    <w:p w14:paraId="44553A94"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In base al suddetto regolamento di esecuzione (UE) 2016/7 e alla sopracitata circolare, è stabilito:</w:t>
      </w:r>
    </w:p>
    <w:p w14:paraId="14B52599"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che l'operatore economico che partecipi per proprio conto e che quindi non faccia affidamento sulle</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capacità di altri soggetti per soddisfare i criteri di selezione, deve compilare un solo DGUE;</w:t>
      </w:r>
    </w:p>
    <w:p w14:paraId="04700C4B"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che l'operatore economico che, pur partecipando per proprio conto, faccia però affidamento sulle capacità</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di uno o più altri soggetti, deve presentare unitamente al proprio DGUE anche un DGUE distinto per il</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soggetto/i interessato/i, scansionando a sistema i rispettivi DGUE (</w:t>
      </w:r>
      <w:proofErr w:type="spellStart"/>
      <w:r w:rsidRPr="00F3139C">
        <w:rPr>
          <w:rFonts w:ascii="Times New Roman" w:eastAsia="Times New Roman" w:hAnsi="Times New Roman" w:cs="Times New Roman"/>
          <w:color w:val="auto"/>
          <w:lang w:eastAsia="it-IT"/>
        </w:rPr>
        <w:t>cfr</w:t>
      </w:r>
      <w:proofErr w:type="spellEnd"/>
      <w:r w:rsidRPr="00F3139C">
        <w:rPr>
          <w:rFonts w:ascii="Times New Roman" w:eastAsia="Times New Roman" w:hAnsi="Times New Roman" w:cs="Times New Roman"/>
          <w:color w:val="auto"/>
          <w:lang w:eastAsia="it-IT"/>
        </w:rPr>
        <w:t xml:space="preserve">, Parte II, sez. C </w:t>
      </w:r>
      <w:r w:rsidRPr="00F3139C">
        <w:rPr>
          <w:rFonts w:ascii="Times New Roman" w:eastAsia="Times New Roman" w:hAnsi="Times New Roman" w:cs="Times New Roman"/>
          <w:color w:val="auto"/>
          <w:lang w:eastAsia="it-IT"/>
        </w:rPr>
        <w:lastRenderedPageBreak/>
        <w:t>art. 89 del codice</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Avvalimento); ciascun DGUE deve riportare le informazioni pertinenti per ciascuno dei soggetti interessati;</w:t>
      </w:r>
    </w:p>
    <w:p w14:paraId="59944514"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che se più operatori economici compartecipano alla presente procedura di appalto sotto forma di</w:t>
      </w:r>
    </w:p>
    <w:p w14:paraId="282AF412"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raggruppamento di qualsiasi genere, comprese le associazioni temporanee, deve essere presentato per</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ciascuno degli operatori economici partecipanti un DGUE distinto contenente le informazioni richieste (cfr.</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da Parti II a Parte VI);</w:t>
      </w:r>
    </w:p>
    <w:p w14:paraId="12E22E48"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che le dichiarazioni di cui all'art. 80, comma 1, D. Lgs. 50/2016 e s.m., devono essere rese da tutti i soggetti</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di cui al comma 3 del medesimo articolo ivi compresi i soggetti cessati dalla carica l'anno antecedente la</w:t>
      </w:r>
      <w:r w:rsidR="00F44971">
        <w:rPr>
          <w:rFonts w:ascii="Times New Roman" w:eastAsia="Times New Roman" w:hAnsi="Times New Roman" w:cs="Times New Roman"/>
          <w:color w:val="auto"/>
          <w:lang w:eastAsia="it-IT"/>
        </w:rPr>
        <w:t xml:space="preserve"> </w:t>
      </w:r>
      <w:r w:rsidRPr="00F3139C">
        <w:rPr>
          <w:rFonts w:ascii="Times New Roman" w:eastAsia="Times New Roman" w:hAnsi="Times New Roman" w:cs="Times New Roman"/>
          <w:color w:val="auto"/>
          <w:lang w:eastAsia="it-IT"/>
        </w:rPr>
        <w:t>pubblicazione della presente lettera;</w:t>
      </w:r>
    </w:p>
    <w:p w14:paraId="0A164E89" w14:textId="77777777" w:rsidR="00F3139C" w:rsidRPr="00F3139C" w:rsidRDefault="00F3139C" w:rsidP="00F3139C">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xml:space="preserve">- che per le sole imprese che si trovano in una delle situazioni di cui all’art. 110 c.3, 4 e 5 del d.lgs. n.50/2016 e. </w:t>
      </w:r>
      <w:proofErr w:type="spellStart"/>
      <w:r w:rsidRPr="00F3139C">
        <w:rPr>
          <w:rFonts w:ascii="Times New Roman" w:eastAsia="Times New Roman" w:hAnsi="Times New Roman" w:cs="Times New Roman"/>
          <w:color w:val="auto"/>
          <w:lang w:eastAsia="it-IT"/>
        </w:rPr>
        <w:t>sm</w:t>
      </w:r>
      <w:proofErr w:type="spellEnd"/>
      <w:r w:rsidRPr="00F3139C">
        <w:rPr>
          <w:rFonts w:ascii="Times New Roman" w:eastAsia="Times New Roman" w:hAnsi="Times New Roman" w:cs="Times New Roman"/>
          <w:color w:val="auto"/>
          <w:lang w:eastAsia="it-IT"/>
        </w:rPr>
        <w:t>.:</w:t>
      </w:r>
    </w:p>
    <w:p w14:paraId="14CF9119" w14:textId="77777777" w:rsidR="00F3139C" w:rsidRDefault="00F3139C" w:rsidP="00D12B46">
      <w:pPr>
        <w:suppressAutoHyphens w:val="0"/>
        <w:autoSpaceDE w:val="0"/>
        <w:autoSpaceDN w:val="0"/>
        <w:adjustRightInd w:val="0"/>
        <w:jc w:val="both"/>
        <w:textAlignment w:val="auto"/>
        <w:rPr>
          <w:rFonts w:ascii="Times New Roman" w:eastAsia="Times New Roman" w:hAnsi="Times New Roman" w:cs="Times New Roman"/>
          <w:color w:val="auto"/>
          <w:lang w:eastAsia="it-IT"/>
        </w:rPr>
      </w:pPr>
      <w:r w:rsidRPr="00F3139C">
        <w:rPr>
          <w:rFonts w:ascii="Times New Roman" w:eastAsia="Times New Roman" w:hAnsi="Times New Roman" w:cs="Times New Roman"/>
          <w:color w:val="auto"/>
          <w:lang w:eastAsia="it-IT"/>
        </w:rPr>
        <w:t xml:space="preserve">possesso dell’autorizzazione del giudice delegato e relativi estremi (Allegato 2), cui dovrà essere allegata la </w:t>
      </w:r>
      <w:r w:rsidRPr="00D12B46">
        <w:rPr>
          <w:rFonts w:ascii="Times New Roman" w:eastAsia="Times New Roman" w:hAnsi="Times New Roman" w:cs="Times New Roman"/>
          <w:color w:val="auto"/>
          <w:lang w:eastAsia="it-IT"/>
        </w:rPr>
        <w:t>documentazione</w:t>
      </w:r>
      <w:r w:rsidR="00F44971" w:rsidRPr="00D12B46">
        <w:rPr>
          <w:rFonts w:ascii="Times New Roman" w:eastAsia="Times New Roman" w:hAnsi="Times New Roman" w:cs="Times New Roman"/>
          <w:color w:val="auto"/>
          <w:lang w:eastAsia="it-IT"/>
        </w:rPr>
        <w:t xml:space="preserve"> </w:t>
      </w:r>
      <w:r w:rsidR="00D12B46" w:rsidRPr="00D12B46">
        <w:rPr>
          <w:rFonts w:ascii="Times New Roman" w:eastAsia="Times New Roman" w:hAnsi="Times New Roman" w:cs="Times New Roman"/>
          <w:color w:val="auto"/>
          <w:lang w:eastAsia="it-IT"/>
        </w:rPr>
        <w:t>richiesta dall’art. 110, comma 5, qualora l’ANAC, sentito il giudice delegato, subordini la partecipazione alla presente gara</w:t>
      </w:r>
      <w:r w:rsidR="00D12B46">
        <w:rPr>
          <w:rFonts w:ascii="Times New Roman" w:eastAsia="Times New Roman" w:hAnsi="Times New Roman" w:cs="Times New Roman"/>
          <w:color w:val="auto"/>
          <w:lang w:eastAsia="it-IT"/>
        </w:rPr>
        <w:t xml:space="preserve"> </w:t>
      </w:r>
      <w:r w:rsidR="00D12B46" w:rsidRPr="00D12B46">
        <w:rPr>
          <w:rFonts w:ascii="Times New Roman" w:eastAsia="Times New Roman" w:hAnsi="Times New Roman" w:cs="Times New Roman"/>
          <w:color w:val="auto"/>
          <w:lang w:eastAsia="it-IT"/>
        </w:rPr>
        <w:t>alla necessità di avvalimento di altro operatore economico in possesso dei requisiti generali, di idoneità professionale, di</w:t>
      </w:r>
      <w:r w:rsidR="00D12B46">
        <w:rPr>
          <w:rFonts w:ascii="Times New Roman" w:eastAsia="Times New Roman" w:hAnsi="Times New Roman" w:cs="Times New Roman"/>
          <w:color w:val="auto"/>
          <w:lang w:eastAsia="it-IT"/>
        </w:rPr>
        <w:t xml:space="preserve"> </w:t>
      </w:r>
      <w:r w:rsidR="00D12B46" w:rsidRPr="00D12B46">
        <w:rPr>
          <w:rFonts w:ascii="Times New Roman" w:eastAsia="Times New Roman" w:hAnsi="Times New Roman" w:cs="Times New Roman"/>
          <w:color w:val="auto"/>
          <w:lang w:eastAsia="it-IT"/>
        </w:rPr>
        <w:t>capacità tecnico-organizzativa di cui al precedente art. 4, paragrafo 4.1. Le lavorazioni ascrivibili alla categoria richiesta,</w:t>
      </w:r>
      <w:r w:rsidR="00D12B46">
        <w:rPr>
          <w:rFonts w:ascii="Times New Roman" w:eastAsia="Times New Roman" w:hAnsi="Times New Roman" w:cs="Times New Roman"/>
          <w:color w:val="auto"/>
          <w:lang w:eastAsia="it-IT"/>
        </w:rPr>
        <w:t xml:space="preserve"> </w:t>
      </w:r>
      <w:r w:rsidR="00D12B46" w:rsidRPr="00D12B46">
        <w:rPr>
          <w:rFonts w:ascii="Times New Roman" w:eastAsia="Times New Roman" w:hAnsi="Times New Roman" w:cs="Times New Roman"/>
          <w:color w:val="auto"/>
          <w:lang w:eastAsia="it-IT"/>
        </w:rPr>
        <w:t>dovranno essere eseguite direttamente dall'eventuale impresa ausiliaria. Si precisa inoltre che, nella fattispecie di cui al</w:t>
      </w:r>
      <w:r w:rsidR="00D12B46">
        <w:rPr>
          <w:rFonts w:ascii="Times New Roman" w:eastAsia="Times New Roman" w:hAnsi="Times New Roman" w:cs="Times New Roman"/>
          <w:color w:val="auto"/>
          <w:lang w:eastAsia="it-IT"/>
        </w:rPr>
        <w:t xml:space="preserve"> </w:t>
      </w:r>
      <w:r w:rsidR="00D12B46" w:rsidRPr="00D12B46">
        <w:rPr>
          <w:rFonts w:ascii="Times New Roman" w:eastAsia="Times New Roman" w:hAnsi="Times New Roman" w:cs="Times New Roman"/>
          <w:color w:val="auto"/>
          <w:lang w:eastAsia="it-IT"/>
        </w:rPr>
        <w:t>comma 5 dell’art. 110 citato, il possesso dei requisiti di ordine generale e speciale sopra, della presente lettera di invito, da</w:t>
      </w:r>
      <w:r w:rsidR="00D12B46">
        <w:rPr>
          <w:rFonts w:ascii="Times New Roman" w:eastAsia="Times New Roman" w:hAnsi="Times New Roman" w:cs="Times New Roman"/>
          <w:color w:val="auto"/>
          <w:lang w:eastAsia="it-IT"/>
        </w:rPr>
        <w:t xml:space="preserve"> </w:t>
      </w:r>
      <w:r w:rsidR="00D12B46" w:rsidRPr="00D12B46">
        <w:rPr>
          <w:rFonts w:ascii="Times New Roman" w:eastAsia="Times New Roman" w:hAnsi="Times New Roman" w:cs="Times New Roman"/>
          <w:color w:val="auto"/>
          <w:lang w:eastAsia="it-IT"/>
        </w:rPr>
        <w:t>parte dell’impresa ausiliaria, deve essere dichiarato come previsto nel modello formulario DGUE allegato</w:t>
      </w:r>
      <w:r w:rsidR="00D12B46">
        <w:rPr>
          <w:rFonts w:ascii="Times New Roman" w:eastAsia="Times New Roman" w:hAnsi="Times New Roman" w:cs="Times New Roman"/>
          <w:color w:val="auto"/>
          <w:lang w:eastAsia="it-IT"/>
        </w:rPr>
        <w:t>.</w:t>
      </w:r>
    </w:p>
    <w:p w14:paraId="79FE2FD0" w14:textId="77777777" w:rsidR="00D12B46" w:rsidRPr="00166CD9" w:rsidRDefault="00166CD9" w:rsidP="00D12B46">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166CD9">
        <w:rPr>
          <w:rFonts w:ascii="Times New Roman" w:eastAsia="Times New Roman" w:hAnsi="Times New Roman" w:cs="Times New Roman"/>
          <w:b/>
          <w:bCs/>
          <w:color w:val="000000"/>
          <w:lang w:eastAsia="it-IT"/>
        </w:rPr>
        <w:t>TERMINE DI VALIDITÀ DELLE OFFERTE</w:t>
      </w:r>
    </w:p>
    <w:p w14:paraId="277D468F" w14:textId="77777777" w:rsidR="00D12B46" w:rsidRPr="00D12B46" w:rsidRDefault="00D12B46" w:rsidP="00D12B46">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L’offerta si ritiene valida ed invariabile per 180 giorni dal termine ultimo di presentazione.</w:t>
      </w:r>
    </w:p>
    <w:p w14:paraId="0C08A981" w14:textId="77777777" w:rsidR="00D12B46" w:rsidRPr="00166CD9" w:rsidRDefault="00166CD9" w:rsidP="00D12B46">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166CD9">
        <w:rPr>
          <w:rFonts w:ascii="Times New Roman" w:eastAsia="Times New Roman" w:hAnsi="Times New Roman" w:cs="Times New Roman"/>
          <w:b/>
          <w:bCs/>
          <w:color w:val="000000"/>
          <w:lang w:eastAsia="it-IT"/>
        </w:rPr>
        <w:t>MOTIVI DI ESCLUSIONE</w:t>
      </w:r>
    </w:p>
    <w:p w14:paraId="435B6D44" w14:textId="77777777" w:rsidR="00D12B46" w:rsidRPr="00D12B46" w:rsidRDefault="00D12B46" w:rsidP="00D12B46">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Si precisa che ai sensi dell'art. 83 comma 9 del D.lgs. 50/2016, la mancata sottoscrizione della domanda di partecipazione e</w:t>
      </w:r>
      <w:r w:rsidR="00ED6CE4">
        <w:rPr>
          <w:rFonts w:ascii="Times New Roman" w:eastAsia="Times New Roman" w:hAnsi="Times New Roman" w:cs="Times New Roman"/>
          <w:color w:val="000000"/>
          <w:lang w:eastAsia="it-IT"/>
        </w:rPr>
        <w:t xml:space="preserve"> </w:t>
      </w:r>
      <w:r w:rsidRPr="00D12B46">
        <w:rPr>
          <w:rFonts w:ascii="Times New Roman" w:eastAsia="Times New Roman" w:hAnsi="Times New Roman" w:cs="Times New Roman"/>
          <w:color w:val="000000"/>
          <w:lang w:eastAsia="it-IT"/>
        </w:rPr>
        <w:t>dell’offerta 1, determina l’esclusione immediata del concorrente dalla presente indagine commerciale.</w:t>
      </w:r>
    </w:p>
    <w:p w14:paraId="257B9469" w14:textId="77777777" w:rsidR="00D12B46" w:rsidRPr="00166CD9" w:rsidRDefault="00166CD9" w:rsidP="00D12B46">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166CD9">
        <w:rPr>
          <w:rFonts w:ascii="Times New Roman" w:eastAsia="Times New Roman" w:hAnsi="Times New Roman" w:cs="Times New Roman"/>
          <w:b/>
          <w:bCs/>
          <w:color w:val="000000"/>
          <w:lang w:eastAsia="it-IT"/>
        </w:rPr>
        <w:t>FORMULAZIONE E VALUTAZIONE DELLE OFFERTE</w:t>
      </w:r>
    </w:p>
    <w:p w14:paraId="10F9374C" w14:textId="77777777" w:rsidR="00D12B46" w:rsidRPr="00D12B46" w:rsidRDefault="00D12B46" w:rsidP="00D12B46">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L'offerta economica deve indicare in cifre la Vostra migliore offerta, IVA ed eventuali altri oneri esclusi.</w:t>
      </w:r>
    </w:p>
    <w:p w14:paraId="43CB0619" w14:textId="77777777" w:rsidR="00D12B46" w:rsidRPr="00D12B46" w:rsidRDefault="00D12B46" w:rsidP="00D12B46">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L’Amministrazione comunale si riserva la facoltà di revocare in ogni momento l’intera procedura per</w:t>
      </w:r>
      <w:r w:rsidR="00ED6CE4">
        <w:rPr>
          <w:rFonts w:ascii="Times New Roman" w:eastAsia="Times New Roman" w:hAnsi="Times New Roman" w:cs="Times New Roman"/>
          <w:color w:val="000000"/>
          <w:lang w:eastAsia="it-IT"/>
        </w:rPr>
        <w:t xml:space="preserve"> </w:t>
      </w:r>
      <w:r w:rsidRPr="00D12B46">
        <w:rPr>
          <w:rFonts w:ascii="Times New Roman" w:eastAsia="Times New Roman" w:hAnsi="Times New Roman" w:cs="Times New Roman"/>
          <w:color w:val="000000"/>
          <w:lang w:eastAsia="it-IT"/>
        </w:rPr>
        <w:t>sopravvenute ragioni di pubblico interesse e/o modificazione dei presupposti economici e/o giuridici della</w:t>
      </w:r>
      <w:r w:rsidR="00ED6CE4">
        <w:rPr>
          <w:rFonts w:ascii="Times New Roman" w:eastAsia="Times New Roman" w:hAnsi="Times New Roman" w:cs="Times New Roman"/>
          <w:color w:val="000000"/>
          <w:lang w:eastAsia="it-IT"/>
        </w:rPr>
        <w:t xml:space="preserve"> </w:t>
      </w:r>
      <w:r w:rsidRPr="00D12B46">
        <w:rPr>
          <w:rFonts w:ascii="Times New Roman" w:eastAsia="Times New Roman" w:hAnsi="Times New Roman" w:cs="Times New Roman"/>
          <w:color w:val="000000"/>
          <w:lang w:eastAsia="it-IT"/>
        </w:rPr>
        <w:t>stessa senza che il concorrente possa vantare pretese di sorta o diritti a qualsivoglia risarcimento.</w:t>
      </w:r>
    </w:p>
    <w:p w14:paraId="5EB5BC5B" w14:textId="77777777" w:rsidR="00D12B46" w:rsidRPr="00D12B46" w:rsidRDefault="00D12B46" w:rsidP="00D12B46">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L'esito della procedura di affidamento sarà comunicato ai concorrenti in modalità telematica, tramite la</w:t>
      </w:r>
      <w:r w:rsidR="00ED6CE4">
        <w:rPr>
          <w:rFonts w:ascii="Times New Roman" w:eastAsia="Times New Roman" w:hAnsi="Times New Roman" w:cs="Times New Roman"/>
          <w:color w:val="000000"/>
          <w:lang w:eastAsia="it-IT"/>
        </w:rPr>
        <w:t xml:space="preserve"> </w:t>
      </w:r>
      <w:r w:rsidRPr="00D12B46">
        <w:rPr>
          <w:rFonts w:ascii="Times New Roman" w:eastAsia="Times New Roman" w:hAnsi="Times New Roman" w:cs="Times New Roman"/>
          <w:color w:val="000000"/>
          <w:lang w:eastAsia="it-IT"/>
        </w:rPr>
        <w:t>piattaforma START, dopo l'approvazione della DD (determinazione dirigenziale), previa verifica da parte del</w:t>
      </w:r>
      <w:r w:rsidR="00ED6CE4">
        <w:rPr>
          <w:rFonts w:ascii="Times New Roman" w:eastAsia="Times New Roman" w:hAnsi="Times New Roman" w:cs="Times New Roman"/>
          <w:color w:val="000000"/>
          <w:lang w:eastAsia="it-IT"/>
        </w:rPr>
        <w:t xml:space="preserve"> </w:t>
      </w:r>
      <w:r w:rsidRPr="00D12B46">
        <w:rPr>
          <w:rFonts w:ascii="Times New Roman" w:eastAsia="Times New Roman" w:hAnsi="Times New Roman" w:cs="Times New Roman"/>
          <w:color w:val="000000"/>
          <w:lang w:eastAsia="it-IT"/>
        </w:rPr>
        <w:t xml:space="preserve">Comune di </w:t>
      </w:r>
      <w:r w:rsidR="00ED6CE4">
        <w:rPr>
          <w:rFonts w:ascii="Times New Roman" w:eastAsia="Times New Roman" w:hAnsi="Times New Roman" w:cs="Times New Roman"/>
          <w:color w:val="000000"/>
          <w:lang w:eastAsia="it-IT"/>
        </w:rPr>
        <w:t>Porto Azzurro</w:t>
      </w:r>
      <w:r w:rsidRPr="00D12B46">
        <w:rPr>
          <w:rFonts w:ascii="Times New Roman" w:eastAsia="Times New Roman" w:hAnsi="Times New Roman" w:cs="Times New Roman"/>
          <w:color w:val="000000"/>
          <w:lang w:eastAsia="it-IT"/>
        </w:rPr>
        <w:t xml:space="preserve"> delle dichiarazioni presentate in sede di offerta.</w:t>
      </w:r>
    </w:p>
    <w:p w14:paraId="7D07CFA3" w14:textId="77777777" w:rsidR="00ED6CE4" w:rsidRPr="00166CD9" w:rsidRDefault="00166CD9" w:rsidP="00D12B46">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166CD9">
        <w:rPr>
          <w:rFonts w:ascii="Times New Roman" w:eastAsia="Times New Roman" w:hAnsi="Times New Roman" w:cs="Times New Roman"/>
          <w:b/>
          <w:bCs/>
          <w:color w:val="000000"/>
          <w:lang w:eastAsia="it-IT"/>
        </w:rPr>
        <w:t>MODALITÀ E TEMPI DI ESECUZIONE</w:t>
      </w:r>
    </w:p>
    <w:p w14:paraId="2FB5A597" w14:textId="77777777" w:rsidR="00D12B46" w:rsidRPr="00D12B46" w:rsidRDefault="00D12B46" w:rsidP="00D12B46">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 xml:space="preserve">Modalità e tempi di esecuzione del servizio verranno concordati dal </w:t>
      </w:r>
      <w:proofErr w:type="spellStart"/>
      <w:r w:rsidRPr="00D12B46">
        <w:rPr>
          <w:rFonts w:ascii="Times New Roman" w:eastAsia="Times New Roman" w:hAnsi="Times New Roman" w:cs="Times New Roman"/>
          <w:color w:val="000000"/>
          <w:lang w:eastAsia="it-IT"/>
        </w:rPr>
        <w:t>Rup</w:t>
      </w:r>
      <w:proofErr w:type="spellEnd"/>
      <w:r w:rsidRPr="00D12B46">
        <w:rPr>
          <w:rFonts w:ascii="Times New Roman" w:eastAsia="Times New Roman" w:hAnsi="Times New Roman" w:cs="Times New Roman"/>
          <w:color w:val="000000"/>
          <w:lang w:eastAsia="it-IT"/>
        </w:rPr>
        <w:t xml:space="preserve"> con l'aggiudicatario.</w:t>
      </w:r>
    </w:p>
    <w:p w14:paraId="669E519E" w14:textId="77777777" w:rsidR="00D12B46" w:rsidRPr="00D12B46" w:rsidRDefault="00D12B46" w:rsidP="00D12B46">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Oneri spettanti all'affidatario</w:t>
      </w:r>
    </w:p>
    <w:p w14:paraId="62AE0A57" w14:textId="77777777" w:rsidR="00D12B46" w:rsidRPr="00ED6CE4" w:rsidRDefault="00D12B46" w:rsidP="00ED6CE4">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D12B46">
        <w:rPr>
          <w:rFonts w:ascii="Times New Roman" w:eastAsia="Times New Roman" w:hAnsi="Times New Roman" w:cs="Times New Roman"/>
          <w:color w:val="000000"/>
          <w:lang w:eastAsia="it-IT"/>
        </w:rPr>
        <w:t>L'affidatario assume, con organizzazione dei mezzi necessari e con gestione a proprio rischio, il compimento</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del servizio.</w:t>
      </w:r>
    </w:p>
    <w:p w14:paraId="49CF93AE" w14:textId="77777777" w:rsidR="00D12B46" w:rsidRPr="00ED6CE4" w:rsidRDefault="00D12B46" w:rsidP="00ED6CE4">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ED6CE4">
        <w:rPr>
          <w:rFonts w:ascii="Times New Roman" w:eastAsia="Times New Roman" w:hAnsi="Times New Roman" w:cs="Times New Roman"/>
          <w:color w:val="000000"/>
          <w:lang w:eastAsia="it-IT"/>
        </w:rPr>
        <w:t>Nell’esecuzione del servizio l'affidatario si obbliga ad applicare integralmente, nei confronti del proprio</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personale le condizioni contrattuali, normative e retributive non inferiori a quelle risultanti dai contratti</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collettivi nazionali di lavoro e dagli accordi integrativi territoriali sottoscritti dalle or</w:t>
      </w:r>
      <w:r w:rsidRPr="00ED6CE4">
        <w:rPr>
          <w:rFonts w:ascii="Times New Roman" w:eastAsia="Times New Roman" w:hAnsi="Times New Roman" w:cs="Times New Roman"/>
          <w:color w:val="000000"/>
          <w:lang w:eastAsia="it-IT"/>
        </w:rPr>
        <w:lastRenderedPageBreak/>
        <w:t>ganizzazioni</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imprenditoriali e dei lavoratori maggiormente rappresentative. L’obbligo permane anche dopo la scadenza dei</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suindicati C.C.N.L. e fino alla loro sostituzione.</w:t>
      </w:r>
    </w:p>
    <w:p w14:paraId="3B615F84" w14:textId="77777777" w:rsidR="00D12B46" w:rsidRPr="00ED6CE4" w:rsidRDefault="00D12B46" w:rsidP="00ED6CE4">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ED6CE4">
        <w:rPr>
          <w:rFonts w:ascii="Times New Roman" w:eastAsia="Times New Roman" w:hAnsi="Times New Roman" w:cs="Times New Roman"/>
          <w:color w:val="000000"/>
          <w:lang w:eastAsia="it-IT"/>
        </w:rPr>
        <w:t xml:space="preserve">L’affidatario è tenuto all’osservanza delle disposizioni del D. Lgs. 81/08 e </w:t>
      </w:r>
      <w:proofErr w:type="spellStart"/>
      <w:r w:rsidRPr="00ED6CE4">
        <w:rPr>
          <w:rFonts w:ascii="Times New Roman" w:eastAsia="Times New Roman" w:hAnsi="Times New Roman" w:cs="Times New Roman"/>
          <w:color w:val="000000"/>
          <w:lang w:eastAsia="it-IT"/>
        </w:rPr>
        <w:t>s.m.i.</w:t>
      </w:r>
      <w:proofErr w:type="spellEnd"/>
    </w:p>
    <w:p w14:paraId="219A149C" w14:textId="77777777" w:rsidR="00D12B46" w:rsidRPr="00ED6CE4" w:rsidRDefault="00D12B46" w:rsidP="00ED6CE4">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ED6CE4">
        <w:rPr>
          <w:rFonts w:ascii="Times New Roman" w:eastAsia="Times New Roman" w:hAnsi="Times New Roman" w:cs="Times New Roman"/>
          <w:color w:val="000000"/>
          <w:lang w:eastAsia="it-IT"/>
        </w:rPr>
        <w:t xml:space="preserve">L’affidatario è inoltre tenuto al rispetto di quanto stabilito all’art. 53, comma 16/Ter, del </w:t>
      </w:r>
      <w:proofErr w:type="spellStart"/>
      <w:r w:rsidRPr="00ED6CE4">
        <w:rPr>
          <w:rFonts w:ascii="Times New Roman" w:eastAsia="Times New Roman" w:hAnsi="Times New Roman" w:cs="Times New Roman"/>
          <w:color w:val="000000"/>
          <w:lang w:eastAsia="it-IT"/>
        </w:rPr>
        <w:t>D.Lgs.</w:t>
      </w:r>
      <w:proofErr w:type="spellEnd"/>
      <w:r w:rsidRPr="00ED6CE4">
        <w:rPr>
          <w:rFonts w:ascii="Times New Roman" w:eastAsia="Times New Roman" w:hAnsi="Times New Roman" w:cs="Times New Roman"/>
          <w:color w:val="000000"/>
          <w:lang w:eastAsia="it-IT"/>
        </w:rPr>
        <w:t xml:space="preserve"> 165/2001.</w:t>
      </w:r>
    </w:p>
    <w:p w14:paraId="2F156D5B" w14:textId="77777777" w:rsidR="00D12B46" w:rsidRPr="00ED6CE4" w:rsidRDefault="00D12B46" w:rsidP="00ED6CE4">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ED6CE4">
        <w:rPr>
          <w:rFonts w:ascii="Times New Roman" w:eastAsia="Times New Roman" w:hAnsi="Times New Roman" w:cs="Times New Roman"/>
          <w:color w:val="000000"/>
          <w:lang w:eastAsia="it-IT"/>
        </w:rPr>
        <w:t>L’affidatario dovrà assumere tutti gli obblighi di tracciabilità dei flussi finanziari ai sensi dell’art. 3 della Legge</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13.08.2010, n.136 ”Piano straordinario contro le mafie, nonché delega al Governo in materia di normativa</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 xml:space="preserve">antimafia” e </w:t>
      </w:r>
      <w:proofErr w:type="spellStart"/>
      <w:r w:rsidRPr="00ED6CE4">
        <w:rPr>
          <w:rFonts w:ascii="Times New Roman" w:eastAsia="Times New Roman" w:hAnsi="Times New Roman" w:cs="Times New Roman"/>
          <w:color w:val="000000"/>
          <w:lang w:eastAsia="it-IT"/>
        </w:rPr>
        <w:t>ss.mm.ii</w:t>
      </w:r>
      <w:proofErr w:type="spellEnd"/>
      <w:r w:rsidRPr="00ED6CE4">
        <w:rPr>
          <w:rFonts w:ascii="Times New Roman" w:eastAsia="Times New Roman" w:hAnsi="Times New Roman" w:cs="Times New Roman"/>
          <w:color w:val="000000"/>
          <w:lang w:eastAsia="it-IT"/>
        </w:rPr>
        <w:t>.</w:t>
      </w:r>
    </w:p>
    <w:p w14:paraId="6410F6E0" w14:textId="77777777" w:rsidR="00D12B46" w:rsidRPr="00ED6CE4" w:rsidRDefault="00D12B46" w:rsidP="00ED6CE4">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ED6CE4">
        <w:rPr>
          <w:rFonts w:ascii="Times New Roman" w:eastAsia="Times New Roman" w:hAnsi="Times New Roman" w:cs="Times New Roman"/>
          <w:color w:val="000000"/>
          <w:lang w:eastAsia="it-IT"/>
        </w:rPr>
        <w:t>L’affidatario dovrà rendere noto entro 5 giorni dalla comunicazione, lo strumento finanziario scelto per il</w:t>
      </w:r>
      <w:r w:rsidR="00ED6CE4">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pagamento delle spettanze (bonifico bancario o postale sul conto corrente dedicato, intestato alla Vs. spett.le</w:t>
      </w:r>
      <w:r w:rsidR="00950583">
        <w:rPr>
          <w:rFonts w:ascii="Times New Roman" w:eastAsia="Times New Roman" w:hAnsi="Times New Roman" w:cs="Times New Roman"/>
          <w:color w:val="000000"/>
          <w:lang w:eastAsia="it-IT"/>
        </w:rPr>
        <w:t xml:space="preserve"> </w:t>
      </w:r>
      <w:r w:rsidRPr="00ED6CE4">
        <w:rPr>
          <w:rFonts w:ascii="Times New Roman" w:eastAsia="Times New Roman" w:hAnsi="Times New Roman" w:cs="Times New Roman"/>
          <w:color w:val="000000"/>
          <w:lang w:eastAsia="it-IT"/>
        </w:rPr>
        <w:t xml:space="preserve">impresa ovvero, altri strumenti di pagamento idonei a garantire la tracciabilità delle operazioni). </w:t>
      </w:r>
    </w:p>
    <w:p w14:paraId="79DBDFC4"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CAUZIONE DEFINITIVA</w:t>
      </w:r>
    </w:p>
    <w:p w14:paraId="03244DBB"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xml:space="preserve">Ai sensi dell'art. 103 comma 11 </w:t>
      </w:r>
      <w:proofErr w:type="spellStart"/>
      <w:r w:rsidRPr="00950583">
        <w:rPr>
          <w:rFonts w:ascii="Times New Roman" w:eastAsia="Times New Roman" w:hAnsi="Times New Roman" w:cs="Times New Roman"/>
          <w:color w:val="000000"/>
          <w:lang w:eastAsia="it-IT"/>
        </w:rPr>
        <w:t>D.Lgs.</w:t>
      </w:r>
      <w:proofErr w:type="spellEnd"/>
      <w:r w:rsidRPr="00950583">
        <w:rPr>
          <w:rFonts w:ascii="Times New Roman" w:eastAsia="Times New Roman" w:hAnsi="Times New Roman" w:cs="Times New Roman"/>
          <w:color w:val="000000"/>
          <w:lang w:eastAsia="it-IT"/>
        </w:rPr>
        <w:t xml:space="preserve"> 50/2016 il </w:t>
      </w:r>
      <w:proofErr w:type="spellStart"/>
      <w:r w:rsidRPr="00950583">
        <w:rPr>
          <w:rFonts w:ascii="Times New Roman" w:eastAsia="Times New Roman" w:hAnsi="Times New Roman" w:cs="Times New Roman"/>
          <w:color w:val="000000"/>
          <w:lang w:eastAsia="it-IT"/>
        </w:rPr>
        <w:t>Rup</w:t>
      </w:r>
      <w:proofErr w:type="spellEnd"/>
      <w:r w:rsidRPr="00950583">
        <w:rPr>
          <w:rFonts w:ascii="Times New Roman" w:eastAsia="Times New Roman" w:hAnsi="Times New Roman" w:cs="Times New Roman"/>
          <w:color w:val="000000"/>
          <w:lang w:eastAsia="it-IT"/>
        </w:rPr>
        <w:t xml:space="preserve"> ha disposto di esonerare dalla presentazione di</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cauzione definitiva l'operatore economico che ha già effettuato un miglioramento del prezzo di</w:t>
      </w:r>
    </w:p>
    <w:p w14:paraId="22C6A539" w14:textId="77777777" w:rsidR="00D12B46" w:rsidRPr="004C55A4" w:rsidRDefault="00D12B46"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950583">
        <w:rPr>
          <w:rFonts w:ascii="Times New Roman" w:eastAsia="Times New Roman" w:hAnsi="Times New Roman" w:cs="Times New Roman"/>
          <w:color w:val="000000"/>
          <w:lang w:eastAsia="it-IT"/>
        </w:rPr>
        <w:t>aggiudicazione.</w:t>
      </w:r>
    </w:p>
    <w:p w14:paraId="39BD4E95"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RESPONSABILITÀ PER INFORTUNI E DANNI</w:t>
      </w:r>
    </w:p>
    <w:p w14:paraId="2E7C7090"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L'aggiudicatario risponde di tutti gli infortuni e i danni causati, a qualsiasi titolo nell'esecuzione del rapporto</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contrattuale:</w:t>
      </w:r>
    </w:p>
    <w:p w14:paraId="76F71442"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a persone o cose alle dipendenze e/o di proprietà della ditta stessa;</w:t>
      </w:r>
    </w:p>
    <w:p w14:paraId="7FD120E8"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a persone o cose alle dipendenze e/o di proprietà dell'Amministrazione Comunale;</w:t>
      </w:r>
    </w:p>
    <w:p w14:paraId="14E86B15"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a terzi e/o cose di loro proprietà.</w:t>
      </w:r>
    </w:p>
    <w:p w14:paraId="3360AF6A"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L'aggiudicatario è tenuto a risarcire ogni danno comunque causato all’Amministrazione ovvero a terzi nel</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corso della durata contrattuale per propria colpa anche lieve o dolo.</w:t>
      </w:r>
    </w:p>
    <w:p w14:paraId="1F36447C"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CORRISPETTIVO</w:t>
      </w:r>
    </w:p>
    <w:p w14:paraId="7FEE0DC1"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Il servizio del presente affidamento sarà compensato con il prezzo derivante dall'offerta economica</w:t>
      </w:r>
    </w:p>
    <w:p w14:paraId="6A92949B"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presentata.</w:t>
      </w:r>
    </w:p>
    <w:p w14:paraId="145BE2F1"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MODALITÀ DI FATTURAZIONE E PAGAMENTO</w:t>
      </w:r>
    </w:p>
    <w:p w14:paraId="241DE8DB"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La fatturazione dovrà essere effettuata tramite l'utilizzo del sistema di fatturazione elettronica, con</w:t>
      </w:r>
    </w:p>
    <w:p w14:paraId="2A7AE0F8" w14:textId="77777777" w:rsid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xml:space="preserve">l'inserimento sulle stesse del Codice Univoco Ufficio UF02FL . </w:t>
      </w:r>
    </w:p>
    <w:p w14:paraId="4715418A"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Il formato delle fatture dovrà essere</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conforme a quanto previsto sia dall'Allegato A) del DM 55/2013 che dall'art. 25 del DL 66/2014.</w:t>
      </w:r>
    </w:p>
    <w:p w14:paraId="158034DC"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Le fatture dovranno riportare:</w:t>
      </w:r>
    </w:p>
    <w:p w14:paraId="72789AB6"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numero e data Determinazione Dirigenziale di aggiudicazione</w:t>
      </w:r>
    </w:p>
    <w:p w14:paraId="17D41A33"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CIG derivato</w:t>
      </w:r>
    </w:p>
    <w:p w14:paraId="3EFDE786"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Coordinate Bancarie del c.c. dedicato</w:t>
      </w:r>
    </w:p>
    <w:p w14:paraId="2DA7E715"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e dovranno essere intestate a</w:t>
      </w:r>
    </w:p>
    <w:p w14:paraId="1D58DD95"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Comune di</w:t>
      </w:r>
      <w:r w:rsidR="00950583">
        <w:rPr>
          <w:rFonts w:ascii="Times New Roman" w:eastAsia="Times New Roman" w:hAnsi="Times New Roman" w:cs="Times New Roman"/>
          <w:color w:val="000000"/>
          <w:lang w:eastAsia="it-IT"/>
        </w:rPr>
        <w:t xml:space="preserve"> Porto Azzurro</w:t>
      </w:r>
    </w:p>
    <w:p w14:paraId="75396582" w14:textId="77777777" w:rsidR="00D12B46" w:rsidRPr="00950583" w:rsidRDefault="00950583"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Pr>
          <w:rFonts w:ascii="Times New Roman" w:eastAsia="Times New Roman" w:hAnsi="Times New Roman" w:cs="Times New Roman"/>
          <w:color w:val="000000"/>
          <w:lang w:eastAsia="it-IT"/>
        </w:rPr>
        <w:t>Lungomare Paride Adami 19</w:t>
      </w:r>
      <w:r w:rsidR="00D12B46" w:rsidRPr="00950583">
        <w:rPr>
          <w:rFonts w:ascii="Times New Roman" w:eastAsia="Times New Roman" w:hAnsi="Times New Roman" w:cs="Times New Roman"/>
          <w:color w:val="000000"/>
          <w:lang w:eastAsia="it-IT"/>
        </w:rPr>
        <w:t xml:space="preserve"> - 5</w:t>
      </w:r>
      <w:r>
        <w:rPr>
          <w:rFonts w:ascii="Times New Roman" w:eastAsia="Times New Roman" w:hAnsi="Times New Roman" w:cs="Times New Roman"/>
          <w:color w:val="000000"/>
          <w:lang w:eastAsia="it-IT"/>
        </w:rPr>
        <w:t>7036</w:t>
      </w:r>
      <w:r w:rsidR="00D12B46" w:rsidRPr="00950583">
        <w:rPr>
          <w:rFonts w:ascii="Times New Roman" w:eastAsia="Times New Roman" w:hAnsi="Times New Roman" w:cs="Times New Roman"/>
          <w:color w:val="000000"/>
          <w:lang w:eastAsia="it-IT"/>
        </w:rPr>
        <w:t xml:space="preserve"> </w:t>
      </w:r>
      <w:r>
        <w:rPr>
          <w:rFonts w:ascii="Times New Roman" w:eastAsia="Times New Roman" w:hAnsi="Times New Roman" w:cs="Times New Roman"/>
          <w:color w:val="000000"/>
          <w:lang w:eastAsia="it-IT"/>
        </w:rPr>
        <w:t>PORTO AZZURRO</w:t>
      </w:r>
      <w:r w:rsidR="00D12B46" w:rsidRPr="00950583">
        <w:rPr>
          <w:rFonts w:ascii="Times New Roman" w:eastAsia="Times New Roman" w:hAnsi="Times New Roman" w:cs="Times New Roman"/>
          <w:color w:val="000000"/>
          <w:lang w:eastAsia="it-IT"/>
        </w:rPr>
        <w:t xml:space="preserve"> CF/PI</w:t>
      </w:r>
      <w:r>
        <w:rPr>
          <w:rFonts w:ascii="Times New Roman" w:eastAsia="Times New Roman" w:hAnsi="Times New Roman" w:cs="Times New Roman"/>
          <w:color w:val="000000"/>
          <w:lang w:eastAsia="it-IT"/>
        </w:rPr>
        <w:t xml:space="preserve"> 82001830494</w:t>
      </w:r>
    </w:p>
    <w:p w14:paraId="35F817E6" w14:textId="77777777" w:rsidR="00D12B46" w:rsidRPr="00950583"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Le fatture dovranno inoltre richiamare il regime di split payment, ai sensi dell'art. 17-ter del DPR 633/1972</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(L. 223/12/2014 n° 190).</w:t>
      </w:r>
    </w:p>
    <w:p w14:paraId="09B9AD26" w14:textId="77777777" w:rsidR="00D12B46" w:rsidRDefault="00D12B46" w:rsidP="00D12B46">
      <w:pPr>
        <w:suppressAutoHyphens w:val="0"/>
        <w:autoSpaceDE w:val="0"/>
        <w:autoSpaceDN w:val="0"/>
        <w:adjustRightInd w:val="0"/>
        <w:textAlignment w:val="auto"/>
        <w:rPr>
          <w:rFonts w:ascii="Helvetica-Bold" w:eastAsia="Times New Roman" w:hAnsi="Helvetica-Bold" w:cs="Helvetica-Bold"/>
          <w:b/>
          <w:bCs/>
          <w:color w:val="000000"/>
          <w:sz w:val="14"/>
          <w:szCs w:val="14"/>
          <w:lang w:eastAsia="it-IT"/>
        </w:rPr>
      </w:pPr>
      <w:r w:rsidRPr="00950583">
        <w:rPr>
          <w:rFonts w:ascii="Times New Roman" w:eastAsia="Times New Roman" w:hAnsi="Times New Roman" w:cs="Times New Roman"/>
          <w:color w:val="000000"/>
          <w:lang w:eastAsia="it-IT"/>
        </w:rPr>
        <w:t>I pagamenti verranno disposti, previo nulla osta del referente dell'Ufficio interessato, in aderenza al disposto</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 xml:space="preserve">di cui all’art. 184, comma 2, del </w:t>
      </w:r>
      <w:proofErr w:type="spellStart"/>
      <w:r w:rsidRPr="00950583">
        <w:rPr>
          <w:rFonts w:ascii="Times New Roman" w:eastAsia="Times New Roman" w:hAnsi="Times New Roman" w:cs="Times New Roman"/>
          <w:color w:val="000000"/>
          <w:lang w:eastAsia="it-IT"/>
        </w:rPr>
        <w:t>D.Lgs.</w:t>
      </w:r>
      <w:proofErr w:type="spellEnd"/>
      <w:r w:rsidRPr="00950583">
        <w:rPr>
          <w:rFonts w:ascii="Times New Roman" w:eastAsia="Times New Roman" w:hAnsi="Times New Roman" w:cs="Times New Roman"/>
          <w:color w:val="000000"/>
          <w:lang w:eastAsia="it-IT"/>
        </w:rPr>
        <w:t xml:space="preserve"> 267/2000, e verranno effettuati di norma entro 30 </w:t>
      </w:r>
      <w:r w:rsidRPr="00950583">
        <w:rPr>
          <w:rFonts w:ascii="Times New Roman" w:eastAsia="Times New Roman" w:hAnsi="Times New Roman" w:cs="Times New Roman"/>
          <w:color w:val="000000"/>
          <w:lang w:eastAsia="it-IT"/>
        </w:rPr>
        <w:lastRenderedPageBreak/>
        <w:t>giorni fine mese</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dalla data di ricevimento delle relative fatture, con mandato emesso dall’Ufficio Ragioneria.</w:t>
      </w:r>
    </w:p>
    <w:p w14:paraId="33342F12"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REVISIONE PREZZI</w:t>
      </w:r>
    </w:p>
    <w:p w14:paraId="73FE9C14"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Il corrispettivo contrattuale rimane fisso ed invariabile per tutta la durata del contratto.</w:t>
      </w:r>
    </w:p>
    <w:p w14:paraId="09B6A39B"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 xml:space="preserve">DIVIETO DI CESSIONE DEL CONTRATTO E DEI CREDITI </w:t>
      </w:r>
    </w:p>
    <w:p w14:paraId="3EAF19FF"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È vietata la cessione del contratto ai sensi dell'art.105 c.1 del Codice degli Appalti.</w:t>
      </w:r>
    </w:p>
    <w:p w14:paraId="5E851750"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È altresì vietata la cessione dei crediti contemplata all'art.106 c.13 del Codice degli Appalti.</w:t>
      </w:r>
    </w:p>
    <w:p w14:paraId="32DC4370"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Si ritengono autorizzate le sole cessioni derivanti dal presente contratto, una volta certificati i crediti mediante</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la piattaforma telematica gestita dal Ministero dell'Economia e delle Finanze e comunque nel rispetto delle</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disposizioni normative vigenti.</w:t>
      </w:r>
    </w:p>
    <w:p w14:paraId="4713DE54"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ATTESTATO DI REGOLARE ESECUZIONE</w:t>
      </w:r>
    </w:p>
    <w:p w14:paraId="604510A9"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Il contratto è soggetto ad attestazione di regolare esecuzione al fine di accertare che le prestazioni contrattuali</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siano eseguite in conformità e nel rispetto dei termini e delle condizioni stabilite nella presente lettera di</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invito.</w:t>
      </w:r>
    </w:p>
    <w:p w14:paraId="549CFC8F"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Secondo quanto dispone l'art. 4 comma 6 del d. Lgs. 9 ottobre 2002 n. 231 modificato dal d. Lgs. 9 novembre</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2012 n. 192 art. 1 c. 6, la suddetta procedura non potrà avere durata superiore ai 30 giorni dalla data di</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esecuzione della prestazione del servizio/della consegna della merce.</w:t>
      </w:r>
    </w:p>
    <w:p w14:paraId="2591D9A2"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RECESSO</w:t>
      </w:r>
    </w:p>
    <w:p w14:paraId="6756F3F7"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L’Amministrazione si riserva in ogni momento la facoltà di recedere dal contratto. In caso di recesso si applica quanto</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 xml:space="preserve">previsto dall'art. 109 c.1 del </w:t>
      </w:r>
      <w:proofErr w:type="spellStart"/>
      <w:r w:rsidRPr="00950583">
        <w:rPr>
          <w:rFonts w:ascii="Times New Roman" w:eastAsia="Times New Roman" w:hAnsi="Times New Roman" w:cs="Times New Roman"/>
          <w:color w:val="000000"/>
          <w:lang w:eastAsia="it-IT"/>
        </w:rPr>
        <w:t>D.Lgs.</w:t>
      </w:r>
      <w:proofErr w:type="spellEnd"/>
      <w:r w:rsidRPr="00950583">
        <w:rPr>
          <w:rFonts w:ascii="Times New Roman" w:eastAsia="Times New Roman" w:hAnsi="Times New Roman" w:cs="Times New Roman"/>
          <w:color w:val="000000"/>
          <w:lang w:eastAsia="it-IT"/>
        </w:rPr>
        <w:t xml:space="preserve"> 50/2016.</w:t>
      </w:r>
    </w:p>
    <w:p w14:paraId="0DDA3BF3"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L’Amministrazione ha diritto, altresì, a recedere dal contratto nell’ipotesi indicata all’art. 1 comma 13 del D. L. 95/2012</w:t>
      </w:r>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convertito in L. 7/8/2012 n. 135, secondo le modalità ivi previste (nuove Convenzioni Consip a prezzi migliorativi).</w:t>
      </w:r>
      <w:r w:rsidR="00950583">
        <w:rPr>
          <w:rFonts w:ascii="Times New Roman" w:eastAsia="Times New Roman" w:hAnsi="Times New Roman" w:cs="Times New Roman"/>
          <w:color w:val="000000"/>
          <w:lang w:eastAsia="it-IT"/>
        </w:rPr>
        <w:t xml:space="preserve"> </w:t>
      </w:r>
    </w:p>
    <w:p w14:paraId="083A9E5D"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È fatto divieto all’appaltatore di recedere dal contratto.</w:t>
      </w:r>
    </w:p>
    <w:p w14:paraId="4BDA1B65" w14:textId="77777777" w:rsidR="00D12B46" w:rsidRPr="004C55A4" w:rsidRDefault="004C55A4" w:rsidP="00950583">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4C55A4">
        <w:rPr>
          <w:rFonts w:ascii="Times New Roman" w:eastAsia="Times New Roman" w:hAnsi="Times New Roman" w:cs="Times New Roman"/>
          <w:b/>
          <w:bCs/>
          <w:color w:val="000000"/>
          <w:lang w:eastAsia="it-IT"/>
        </w:rPr>
        <w:t>RISOLUZIONE DEL CONTRATTO</w:t>
      </w:r>
    </w:p>
    <w:p w14:paraId="0959C1B8" w14:textId="77777777" w:rsidR="00D12B46" w:rsidRPr="00950583" w:rsidRDefault="00D12B46" w:rsidP="00950583">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 xml:space="preserve">L'Amministrazione attiverà le procedure per la risoluzione del contratto nelle ipotesi previste agli art. 108 del </w:t>
      </w:r>
      <w:proofErr w:type="spellStart"/>
      <w:r w:rsidRPr="00950583">
        <w:rPr>
          <w:rFonts w:ascii="Times New Roman" w:eastAsia="Times New Roman" w:hAnsi="Times New Roman" w:cs="Times New Roman"/>
          <w:color w:val="000000"/>
          <w:lang w:eastAsia="it-IT"/>
        </w:rPr>
        <w:t>D.Lgs.</w:t>
      </w:r>
      <w:proofErr w:type="spellEnd"/>
      <w:r w:rsidR="00950583">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50/2016, secondo le modalità ivi contenute.</w:t>
      </w:r>
    </w:p>
    <w:p w14:paraId="53696305" w14:textId="77777777" w:rsidR="00D12B46" w:rsidRPr="003B019A" w:rsidRDefault="00D12B46" w:rsidP="003B019A">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950583">
        <w:rPr>
          <w:rFonts w:ascii="Times New Roman" w:eastAsia="Times New Roman" w:hAnsi="Times New Roman" w:cs="Times New Roman"/>
          <w:color w:val="000000"/>
          <w:lang w:eastAsia="it-IT"/>
        </w:rPr>
        <w:t>L'Amministrazione ha il diritto di procedere alla risoluzione del contratto, avvalendosi della clausola risolutiva espressa ai</w:t>
      </w:r>
      <w:r w:rsidR="00ED4CB9">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sensi dell’art. 1456 c.c., nei seguenti casi: subappalto non autorizzato, cessione anche parziale del contratto, fallimento,</w:t>
      </w:r>
      <w:r w:rsidR="00ED4CB9">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stato di liquidazione o altre procedure concorsuali a carico dell'affidatario, con esclusione delle fattispecie di cui al disposto</w:t>
      </w:r>
      <w:r w:rsidR="00ED4CB9">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dell'art. 186 bis del R.D. 267/1942, interruzione o sospensione non motivata del servizio, mancato rispetto degli obblighi</w:t>
      </w:r>
      <w:r w:rsidR="00ED4CB9">
        <w:rPr>
          <w:rFonts w:ascii="Times New Roman" w:eastAsia="Times New Roman" w:hAnsi="Times New Roman" w:cs="Times New Roman"/>
          <w:color w:val="000000"/>
          <w:lang w:eastAsia="it-IT"/>
        </w:rPr>
        <w:t xml:space="preserve"> </w:t>
      </w:r>
      <w:r w:rsidRPr="00950583">
        <w:rPr>
          <w:rFonts w:ascii="Times New Roman" w:eastAsia="Times New Roman" w:hAnsi="Times New Roman" w:cs="Times New Roman"/>
          <w:color w:val="000000"/>
          <w:lang w:eastAsia="it-IT"/>
        </w:rPr>
        <w:t>retributivi, previdenziali ed assistenziali stabiliti dai vigenti contratti collettivi, perdita, da parte dell’appaltatore, dei requisiti</w:t>
      </w:r>
      <w:r w:rsidR="00ED4CB9">
        <w:rPr>
          <w:rFonts w:ascii="Times New Roman" w:eastAsia="Times New Roman" w:hAnsi="Times New Roman" w:cs="Times New Roman"/>
          <w:color w:val="000000"/>
          <w:lang w:eastAsia="it-IT"/>
        </w:rPr>
        <w:t xml:space="preserve"> </w:t>
      </w:r>
      <w:r w:rsidRPr="00ED4CB9">
        <w:rPr>
          <w:rFonts w:ascii="Times New Roman" w:eastAsia="Times New Roman" w:hAnsi="Times New Roman" w:cs="Times New Roman"/>
          <w:color w:val="000000"/>
          <w:lang w:eastAsia="it-IT"/>
        </w:rPr>
        <w:t>morali che inibiscono la capacità di contrattare con la Pubblica Amministrazione; violazione da parte dell'appaltatore e</w:t>
      </w:r>
      <w:r w:rsidR="00ED4CB9">
        <w:rPr>
          <w:rFonts w:ascii="Times New Roman" w:eastAsia="Times New Roman" w:hAnsi="Times New Roman" w:cs="Times New Roman"/>
          <w:color w:val="000000"/>
          <w:lang w:eastAsia="it-IT"/>
        </w:rPr>
        <w:t xml:space="preserve"> </w:t>
      </w:r>
      <w:r w:rsidRPr="00ED4CB9">
        <w:rPr>
          <w:rFonts w:ascii="Times New Roman" w:eastAsia="Times New Roman" w:hAnsi="Times New Roman" w:cs="Times New Roman"/>
          <w:color w:val="000000"/>
          <w:lang w:eastAsia="it-IT"/>
        </w:rPr>
        <w:t>dei suoi dipendenti e/o collaboratori a qualsiasi titolo, degli obblighi di comportamento dei dipendenti pubblici, per quanto</w:t>
      </w:r>
      <w:r w:rsidR="00ED4CB9">
        <w:rPr>
          <w:rFonts w:ascii="Times New Roman" w:eastAsia="Times New Roman" w:hAnsi="Times New Roman" w:cs="Times New Roman"/>
          <w:color w:val="000000"/>
          <w:lang w:eastAsia="it-IT"/>
        </w:rPr>
        <w:t xml:space="preserve"> </w:t>
      </w:r>
      <w:r w:rsidRPr="00ED4CB9">
        <w:rPr>
          <w:rFonts w:ascii="Times New Roman" w:eastAsia="Times New Roman" w:hAnsi="Times New Roman" w:cs="Times New Roman"/>
          <w:color w:val="000000"/>
          <w:lang w:eastAsia="it-IT"/>
        </w:rPr>
        <w:t>compatibili, di cui al Codice di comportamento della S.A. adottato con deliberazione della Giunta comunale del 29</w:t>
      </w:r>
      <w:r w:rsidR="003B019A">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Gennaio 2014 n. 13, ai sensi dell'art. 54 comma 5 del D. Lgs. n. 165/2001; mancato utilizzo del bonifico bancario o postale</w:t>
      </w:r>
    </w:p>
    <w:p w14:paraId="0D0892FB" w14:textId="77777777" w:rsidR="00D12B46" w:rsidRPr="003B019A" w:rsidRDefault="00D12B46" w:rsidP="003B019A">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3B019A">
        <w:rPr>
          <w:rFonts w:ascii="Times New Roman" w:eastAsia="Times New Roman" w:hAnsi="Times New Roman" w:cs="Times New Roman"/>
          <w:color w:val="000000"/>
          <w:lang w:eastAsia="it-IT"/>
        </w:rPr>
        <w:t>ovvero degli altri strumenti idonei a consentire la piena tracciabilità delle operazioni finanziarie relative al presente appalto,</w:t>
      </w:r>
      <w:r w:rsidR="003B019A">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ai sensi dell’art. 3 comma 9 bis della Legge n. 136/2010 e ss.mm; qualora l'affidatario diffonda notizie, dati o documenti</w:t>
      </w:r>
      <w:r w:rsidR="003B019A">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riservati della S.A.</w:t>
      </w:r>
    </w:p>
    <w:p w14:paraId="1CFB6AB2" w14:textId="77777777" w:rsidR="00D12B46" w:rsidRPr="003B019A" w:rsidRDefault="00D12B46" w:rsidP="003B019A">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3B019A">
        <w:rPr>
          <w:rFonts w:ascii="Times New Roman" w:eastAsia="Times New Roman" w:hAnsi="Times New Roman" w:cs="Times New Roman"/>
          <w:color w:val="000000"/>
          <w:lang w:eastAsia="it-IT"/>
        </w:rPr>
        <w:t>Secondo quanto stabilito dalle Linee Guida 4 di ANAC, nel caso in cui, successivamente alla stipula del contratto, sia</w:t>
      </w:r>
      <w:r w:rsidR="003B019A">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accertato il difetto del possesso dei requisiti prescritti, si procederà alla risolu</w:t>
      </w:r>
      <w:r w:rsidRPr="003B019A">
        <w:rPr>
          <w:rFonts w:ascii="Times New Roman" w:eastAsia="Times New Roman" w:hAnsi="Times New Roman" w:cs="Times New Roman"/>
          <w:color w:val="000000"/>
          <w:lang w:eastAsia="it-IT"/>
        </w:rPr>
        <w:lastRenderedPageBreak/>
        <w:t>zione del contratto stesso e al pagamento del</w:t>
      </w:r>
      <w:r w:rsidR="00987C13">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corrispettivo pattuito solo con riferimento alle prestazioni già eseguite e nei limiti dell’utilità ricevuta; inoltre si incamererà la</w:t>
      </w:r>
      <w:r w:rsidR="00987C13">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cauzione definitiva ove richiesta o, in alternativa, si applicherà una penale pari al 10 per cento del valore del contratto.</w:t>
      </w:r>
    </w:p>
    <w:p w14:paraId="7438FB63" w14:textId="77777777" w:rsidR="00D12B46" w:rsidRPr="00F61D69" w:rsidRDefault="00F61D69" w:rsidP="003B019A">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F61D69">
        <w:rPr>
          <w:rFonts w:ascii="Times New Roman" w:eastAsia="Times New Roman" w:hAnsi="Times New Roman" w:cs="Times New Roman"/>
          <w:b/>
          <w:bCs/>
          <w:color w:val="000000"/>
          <w:lang w:eastAsia="it-IT"/>
        </w:rPr>
        <w:t>STIPULA E SPESE DI CONTRATTO E ONERI FISCALI</w:t>
      </w:r>
    </w:p>
    <w:p w14:paraId="4911052B" w14:textId="77777777" w:rsidR="00F61D69" w:rsidRPr="00F61D69" w:rsidRDefault="00D12B46" w:rsidP="00F61D69">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3B019A">
        <w:rPr>
          <w:rFonts w:ascii="Times New Roman" w:eastAsia="Times New Roman" w:hAnsi="Times New Roman" w:cs="Times New Roman"/>
          <w:color w:val="000000"/>
          <w:lang w:eastAsia="it-IT"/>
        </w:rPr>
        <w:t xml:space="preserve">Ai sensi dell’art. </w:t>
      </w:r>
      <w:r w:rsidR="00852425" w:rsidRPr="00B23ABF">
        <w:rPr>
          <w:rFonts w:ascii="Times New Roman" w:hAnsi="Times New Roman" w:cs="Times New Roman"/>
        </w:rPr>
        <w:t xml:space="preserve">dell’art. </w:t>
      </w:r>
      <w:r w:rsidR="00F61D69">
        <w:rPr>
          <w:rFonts w:ascii="Times New Roman" w:hAnsi="Times New Roman" w:cs="Times New Roman"/>
        </w:rPr>
        <w:t>18</w:t>
      </w:r>
      <w:r w:rsidR="00852425" w:rsidRPr="00B23ABF">
        <w:rPr>
          <w:rFonts w:ascii="Times New Roman" w:hAnsi="Times New Roman" w:cs="Times New Roman"/>
        </w:rPr>
        <w:t xml:space="preserve">, del </w:t>
      </w:r>
      <w:proofErr w:type="spellStart"/>
      <w:r w:rsidR="00852425" w:rsidRPr="00B23ABF">
        <w:rPr>
          <w:rFonts w:ascii="Times New Roman" w:hAnsi="Times New Roman" w:cs="Times New Roman"/>
        </w:rPr>
        <w:t>D.Lgs.</w:t>
      </w:r>
      <w:proofErr w:type="spellEnd"/>
      <w:r w:rsidR="00852425" w:rsidRPr="00B23ABF">
        <w:rPr>
          <w:rFonts w:ascii="Times New Roman" w:hAnsi="Times New Roman" w:cs="Times New Roman"/>
        </w:rPr>
        <w:t xml:space="preserve"> n. 36/23</w:t>
      </w:r>
      <w:r w:rsidRPr="003B019A">
        <w:rPr>
          <w:rFonts w:ascii="Times New Roman" w:eastAsia="Times New Roman" w:hAnsi="Times New Roman" w:cs="Times New Roman"/>
          <w:color w:val="000000"/>
          <w:lang w:eastAsia="it-IT"/>
        </w:rPr>
        <w:t>, il contratto verrà stipulato mediante scambio di</w:t>
      </w:r>
      <w:r w:rsidR="00987C13">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corrispondenza secondo l’uso del commercio consistente in un apposito scambio di lettere, tramite posta</w:t>
      </w:r>
      <w:r w:rsidR="00987C13">
        <w:rPr>
          <w:rFonts w:ascii="Times New Roman" w:eastAsia="Times New Roman" w:hAnsi="Times New Roman" w:cs="Times New Roman"/>
          <w:color w:val="000000"/>
          <w:lang w:eastAsia="it-IT"/>
        </w:rPr>
        <w:t xml:space="preserve"> </w:t>
      </w:r>
      <w:r w:rsidRPr="003B019A">
        <w:rPr>
          <w:rFonts w:ascii="Times New Roman" w:eastAsia="Times New Roman" w:hAnsi="Times New Roman" w:cs="Times New Roman"/>
          <w:color w:val="000000"/>
          <w:lang w:eastAsia="it-IT"/>
        </w:rPr>
        <w:t>elettronica certificata o strumenti analoghi negli altri Stati membri</w:t>
      </w:r>
      <w:r w:rsidR="00F61D69">
        <w:rPr>
          <w:rFonts w:ascii="Times New Roman" w:eastAsia="Times New Roman" w:hAnsi="Times New Roman" w:cs="Times New Roman"/>
          <w:color w:val="000000"/>
          <w:lang w:eastAsia="it-IT"/>
        </w:rPr>
        <w:t>.</w:t>
      </w:r>
    </w:p>
    <w:p w14:paraId="2D00145F" w14:textId="77777777" w:rsidR="00D12B46" w:rsidRPr="00F61D69"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Sono a carico dell'affidatario le spese di registrazione in caso d'uso e altre eventuali spese inerenti</w:t>
      </w:r>
    </w:p>
    <w:p w14:paraId="771A3A81" w14:textId="77777777" w:rsidR="00D12B46" w:rsidRPr="00F61D69"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 xml:space="preserve">il contratto. L'IVA è per legge a carico del Comune di </w:t>
      </w:r>
      <w:r w:rsidR="00F61D69">
        <w:rPr>
          <w:rFonts w:ascii="Times New Roman" w:eastAsia="Times New Roman" w:hAnsi="Times New Roman" w:cs="Times New Roman"/>
          <w:color w:val="000000"/>
          <w:lang w:eastAsia="it-IT"/>
        </w:rPr>
        <w:t>Porto Azzurro</w:t>
      </w:r>
      <w:r w:rsidRPr="00F61D69">
        <w:rPr>
          <w:rFonts w:ascii="Times New Roman" w:eastAsia="Times New Roman" w:hAnsi="Times New Roman" w:cs="Times New Roman"/>
          <w:color w:val="000000"/>
          <w:lang w:eastAsia="it-IT"/>
        </w:rPr>
        <w:t>.</w:t>
      </w:r>
    </w:p>
    <w:p w14:paraId="44435755" w14:textId="77777777" w:rsidR="00D12B46" w:rsidRPr="00F61D69"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Foro competente</w:t>
      </w:r>
    </w:p>
    <w:p w14:paraId="667A2414" w14:textId="77777777" w:rsidR="00D12B46" w:rsidRPr="00F61D69"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Per qualsivoglia controversia inerente lo svolgimento dell’appalto è competente il foro di L</w:t>
      </w:r>
      <w:r w:rsidR="00F61D69">
        <w:rPr>
          <w:rFonts w:ascii="Times New Roman" w:eastAsia="Times New Roman" w:hAnsi="Times New Roman" w:cs="Times New Roman"/>
          <w:color w:val="000000"/>
          <w:lang w:eastAsia="it-IT"/>
        </w:rPr>
        <w:t>ivorno</w:t>
      </w:r>
      <w:r w:rsidRPr="00F61D69">
        <w:rPr>
          <w:rFonts w:ascii="Times New Roman" w:eastAsia="Times New Roman" w:hAnsi="Times New Roman" w:cs="Times New Roman"/>
          <w:color w:val="000000"/>
          <w:lang w:eastAsia="it-IT"/>
        </w:rPr>
        <w:t>.</w:t>
      </w:r>
    </w:p>
    <w:p w14:paraId="76C7090D" w14:textId="77777777" w:rsidR="002655D8" w:rsidRDefault="00D12B46" w:rsidP="002655D8">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È escluso il ricorso all’arbitrato.</w:t>
      </w:r>
    </w:p>
    <w:p w14:paraId="4CB3263E" w14:textId="77777777" w:rsidR="002655D8" w:rsidRDefault="002655D8" w:rsidP="002655D8">
      <w:pPr>
        <w:suppressAutoHyphens w:val="0"/>
        <w:autoSpaceDE w:val="0"/>
        <w:autoSpaceDN w:val="0"/>
        <w:adjustRightInd w:val="0"/>
        <w:textAlignment w:val="auto"/>
        <w:rPr>
          <w:rFonts w:ascii="Times New Roman" w:hAnsi="Times New Roman" w:cs="Times New Roman"/>
          <w:b/>
          <w:bCs/>
        </w:rPr>
      </w:pPr>
      <w:r w:rsidRPr="002655D8">
        <w:rPr>
          <w:rFonts w:ascii="Times New Roman" w:hAnsi="Times New Roman" w:cs="Times New Roman"/>
          <w:b/>
          <w:bCs/>
        </w:rPr>
        <w:t>TRATTAMENTO DATI PERSONALI</w:t>
      </w:r>
    </w:p>
    <w:p w14:paraId="0FCEEF5E" w14:textId="77777777" w:rsidR="002655D8" w:rsidRPr="002655D8" w:rsidRDefault="002655D8" w:rsidP="002655D8">
      <w:pPr>
        <w:suppressAutoHyphens w:val="0"/>
        <w:autoSpaceDE w:val="0"/>
        <w:autoSpaceDN w:val="0"/>
        <w:adjustRightInd w:val="0"/>
        <w:jc w:val="both"/>
        <w:textAlignment w:val="auto"/>
        <w:rPr>
          <w:rFonts w:ascii="Times New Roman" w:hAnsi="Times New Roman" w:cs="Times New Roman"/>
          <w:b/>
          <w:bCs/>
        </w:rPr>
      </w:pPr>
      <w:r w:rsidRPr="00B23ABF">
        <w:rPr>
          <w:rFonts w:ascii="Times New Roman" w:hAnsi="Times New Roman" w:cs="Times New Roman"/>
        </w:rPr>
        <w:t xml:space="preserve">I dati personali forniti dal concorrente saranno raccolti presso l’Ufficio </w:t>
      </w:r>
      <w:r>
        <w:rPr>
          <w:rFonts w:ascii="Times New Roman" w:hAnsi="Times New Roman" w:cs="Times New Roman"/>
        </w:rPr>
        <w:t>Area Amministrativa</w:t>
      </w:r>
      <w:r w:rsidRPr="00B23ABF">
        <w:rPr>
          <w:rFonts w:ascii="Times New Roman" w:hAnsi="Times New Roman" w:cs="Times New Roman"/>
        </w:rPr>
        <w:t xml:space="preserve"> del Comune di Porto Azzurro esclusivamente per le finalità di gestione della procedura di gara. Responsabile esterno del trattamento dei dati è il Gestore del Sistema Telematico Acquisti Regionale della Toscana.</w:t>
      </w:r>
    </w:p>
    <w:p w14:paraId="10C1B0A2" w14:textId="77777777" w:rsidR="002655D8" w:rsidRPr="00B23ABF" w:rsidRDefault="002655D8" w:rsidP="002655D8">
      <w:pPr>
        <w:pStyle w:val="Standard"/>
        <w:jc w:val="both"/>
        <w:rPr>
          <w:rFonts w:ascii="Times New Roman" w:hAnsi="Times New Roman" w:cs="Times New Roman"/>
        </w:rPr>
      </w:pPr>
      <w:r w:rsidRPr="00B23ABF">
        <w:rPr>
          <w:rFonts w:ascii="Times New Roman" w:hAnsi="Times New Roman" w:cs="Times New Roman"/>
        </w:rPr>
        <w:t>Il Comune di Porto Azzurro dichiara che, in esecuzione agli obblighi imposti dal Regolamento UE 679/2016 in materia di protezione dei dati personali, relativamente al presente appalto, potrà trattare i dati personali del concorrente sia in formato cartaceo che elettronico, per finalità pubblica, di natura precontrattuale e contrattuale e per i connessi eventuali obblighi di legge.</w:t>
      </w:r>
    </w:p>
    <w:p w14:paraId="71A1F544" w14:textId="77777777" w:rsidR="002655D8" w:rsidRPr="00B23ABF" w:rsidRDefault="002655D8" w:rsidP="002655D8">
      <w:pPr>
        <w:pStyle w:val="Standard"/>
        <w:jc w:val="both"/>
        <w:rPr>
          <w:rFonts w:ascii="Times New Roman" w:hAnsi="Times New Roman" w:cs="Times New Roman"/>
        </w:rPr>
      </w:pPr>
      <w:r w:rsidRPr="00B23ABF">
        <w:rPr>
          <w:rFonts w:ascii="Times New Roman" w:hAnsi="Times New Roman" w:cs="Times New Roman"/>
        </w:rPr>
        <w:t>Il trattamento dei dati avverrà ad opera di soggetti impegnati alla riservatezza, con logiche correlate alle finalità e comunque in modo da garantire la sicurezza e la protezione dei dati.</w:t>
      </w:r>
    </w:p>
    <w:p w14:paraId="6D4B174E" w14:textId="77777777" w:rsidR="002655D8" w:rsidRPr="00B23ABF" w:rsidRDefault="002655D8" w:rsidP="002655D8">
      <w:pPr>
        <w:pStyle w:val="Standard"/>
        <w:jc w:val="both"/>
        <w:rPr>
          <w:rFonts w:ascii="Times New Roman" w:hAnsi="Times New Roman" w:cs="Times New Roman"/>
        </w:rPr>
      </w:pPr>
      <w:r w:rsidRPr="00B23ABF">
        <w:rPr>
          <w:rFonts w:ascii="Times New Roman" w:hAnsi="Times New Roman" w:cs="Times New Roman"/>
        </w:rPr>
        <w:t>Il Titolare del trattamento è il Comune di Porto Azzurro (</w:t>
      </w:r>
      <w:hyperlink r:id="rId8" w:history="1">
        <w:r w:rsidRPr="001476FE">
          <w:rPr>
            <w:rStyle w:val="Collegamentoipertestuale"/>
            <w:rFonts w:ascii="Times New Roman" w:hAnsi="Times New Roman" w:cs="Times New Roman"/>
          </w:rPr>
          <w:t>servizidemografic@pec.comuneportoazzurro.li.it</w:t>
        </w:r>
      </w:hyperlink>
      <w:r w:rsidRPr="00B23ABF">
        <w:rPr>
          <w:rFonts w:ascii="Times New Roman" w:hAnsi="Times New Roman" w:cs="Times New Roman"/>
          <w:color w:val="333333"/>
        </w:rPr>
        <w:t>).</w:t>
      </w:r>
    </w:p>
    <w:p w14:paraId="74C9F0DC" w14:textId="77777777" w:rsidR="00D12B46" w:rsidRPr="00F61D69" w:rsidRDefault="00F61D69" w:rsidP="00F61D69">
      <w:pPr>
        <w:suppressAutoHyphens w:val="0"/>
        <w:autoSpaceDE w:val="0"/>
        <w:autoSpaceDN w:val="0"/>
        <w:adjustRightInd w:val="0"/>
        <w:jc w:val="both"/>
        <w:textAlignment w:val="auto"/>
        <w:rPr>
          <w:rFonts w:ascii="Times New Roman" w:eastAsia="Times New Roman" w:hAnsi="Times New Roman" w:cs="Times New Roman"/>
          <w:b/>
          <w:bCs/>
          <w:color w:val="000000"/>
          <w:lang w:eastAsia="it-IT"/>
        </w:rPr>
      </w:pPr>
      <w:r w:rsidRPr="00F61D69">
        <w:rPr>
          <w:rFonts w:ascii="Times New Roman" w:eastAsia="Times New Roman" w:hAnsi="Times New Roman" w:cs="Times New Roman"/>
          <w:b/>
          <w:bCs/>
          <w:color w:val="000000"/>
          <w:lang w:eastAsia="it-IT"/>
        </w:rPr>
        <w:t>NORME DI RINVIO</w:t>
      </w:r>
    </w:p>
    <w:p w14:paraId="022A2CEC" w14:textId="77777777" w:rsidR="00D12B46" w:rsidRPr="00F61D69" w:rsidRDefault="00D12B46" w:rsidP="00F61D69">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Per quanto non espressamente disciplinato dalla presente lettera di invito e dei suoi allegati, si fa espresso</w:t>
      </w:r>
      <w:r w:rsidR="00F61D69">
        <w:rPr>
          <w:rFonts w:ascii="Times New Roman" w:eastAsia="Times New Roman" w:hAnsi="Times New Roman" w:cs="Times New Roman"/>
          <w:color w:val="000000"/>
          <w:lang w:eastAsia="it-IT"/>
        </w:rPr>
        <w:t xml:space="preserve"> </w:t>
      </w:r>
      <w:r w:rsidRPr="00F61D69">
        <w:rPr>
          <w:rFonts w:ascii="Times New Roman" w:eastAsia="Times New Roman" w:hAnsi="Times New Roman" w:cs="Times New Roman"/>
          <w:color w:val="000000"/>
          <w:lang w:eastAsia="it-IT"/>
        </w:rPr>
        <w:t xml:space="preserve">rinvio alle norme vigenti in materia e alle altre disposizioni di legge in vigore ed in particolare il </w:t>
      </w:r>
      <w:proofErr w:type="spellStart"/>
      <w:r w:rsidRPr="00F61D69">
        <w:rPr>
          <w:rFonts w:ascii="Times New Roman" w:eastAsia="Times New Roman" w:hAnsi="Times New Roman" w:cs="Times New Roman"/>
          <w:color w:val="000000"/>
          <w:lang w:eastAsia="it-IT"/>
        </w:rPr>
        <w:t>d.Lgs.</w:t>
      </w:r>
      <w:proofErr w:type="spellEnd"/>
      <w:r w:rsidR="00F61D69">
        <w:rPr>
          <w:rFonts w:ascii="Times New Roman" w:eastAsia="Times New Roman" w:hAnsi="Times New Roman" w:cs="Times New Roman"/>
          <w:color w:val="000000"/>
          <w:lang w:eastAsia="it-IT"/>
        </w:rPr>
        <w:t xml:space="preserve"> </w:t>
      </w:r>
      <w:r w:rsidRPr="00F61D69">
        <w:rPr>
          <w:rFonts w:ascii="Times New Roman" w:eastAsia="Times New Roman" w:hAnsi="Times New Roman" w:cs="Times New Roman"/>
          <w:color w:val="000000"/>
          <w:lang w:eastAsia="it-IT"/>
        </w:rPr>
        <w:t>50/2016, la normativa di sicurezza di cui al D. Lgs. 81/2008 e ss.mm.</w:t>
      </w:r>
    </w:p>
    <w:p w14:paraId="270A1D19" w14:textId="77777777" w:rsidR="00D12B46" w:rsidRPr="00F61D69" w:rsidRDefault="00D12B46" w:rsidP="00F61D69">
      <w:pPr>
        <w:suppressAutoHyphens w:val="0"/>
        <w:autoSpaceDE w:val="0"/>
        <w:autoSpaceDN w:val="0"/>
        <w:adjustRightInd w:val="0"/>
        <w:jc w:val="both"/>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La partecipazione alla procedura in oggetto equivale a completa accettazione di tutte le clausole contrattuali</w:t>
      </w:r>
      <w:r w:rsidR="00F61D69">
        <w:rPr>
          <w:rFonts w:ascii="Times New Roman" w:eastAsia="Times New Roman" w:hAnsi="Times New Roman" w:cs="Times New Roman"/>
          <w:color w:val="000000"/>
          <w:lang w:eastAsia="it-IT"/>
        </w:rPr>
        <w:t xml:space="preserve"> </w:t>
      </w:r>
      <w:r w:rsidRPr="00F61D69">
        <w:rPr>
          <w:rFonts w:ascii="Times New Roman" w:eastAsia="Times New Roman" w:hAnsi="Times New Roman" w:cs="Times New Roman"/>
          <w:color w:val="000000"/>
          <w:lang w:eastAsia="it-IT"/>
        </w:rPr>
        <w:t>previste nella presente lettera di invito e nei relativi allegati.</w:t>
      </w:r>
    </w:p>
    <w:p w14:paraId="4A0B06E0" w14:textId="77777777" w:rsidR="00D12B46" w:rsidRPr="00F61D69"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Eventuali richieste di chiarimento dovranno pervenire inderogabilmente attraverso la funzione</w:t>
      </w:r>
    </w:p>
    <w:p w14:paraId="24139219" w14:textId="77777777" w:rsidR="00D12B46" w:rsidRPr="00F61D69"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"COMUNICAZIONI" presente sulla piattaforma START.</w:t>
      </w:r>
    </w:p>
    <w:p w14:paraId="1DD890F1" w14:textId="77777777" w:rsidR="00D12B46" w:rsidRPr="00F61D69" w:rsidRDefault="00D12B46" w:rsidP="00D12B46">
      <w:pPr>
        <w:suppressAutoHyphens w:val="0"/>
        <w:autoSpaceDE w:val="0"/>
        <w:autoSpaceDN w:val="0"/>
        <w:adjustRightInd w:val="0"/>
        <w:textAlignment w:val="auto"/>
        <w:rPr>
          <w:rFonts w:ascii="Times New Roman" w:eastAsia="Times New Roman" w:hAnsi="Times New Roman" w:cs="Times New Roman"/>
          <w:color w:val="000000"/>
          <w:lang w:eastAsia="it-IT"/>
        </w:rPr>
      </w:pPr>
      <w:r w:rsidRPr="00F61D69">
        <w:rPr>
          <w:rFonts w:ascii="Times New Roman" w:eastAsia="Times New Roman" w:hAnsi="Times New Roman" w:cs="Times New Roman"/>
          <w:color w:val="000000"/>
          <w:lang w:eastAsia="it-IT"/>
        </w:rPr>
        <w:t>Distinti saluti</w:t>
      </w:r>
    </w:p>
    <w:p w14:paraId="183D2872" w14:textId="77777777" w:rsidR="002655D8" w:rsidRDefault="002655D8">
      <w:pPr>
        <w:pStyle w:val="Titolo4"/>
        <w:spacing w:line="276" w:lineRule="auto"/>
        <w:ind w:left="4678"/>
        <w:jc w:val="center"/>
        <w:rPr>
          <w:rFonts w:ascii="Times New Roman" w:hAnsi="Times New Roman" w:cs="Times New Roman"/>
          <w:b w:val="0"/>
          <w:i w:val="0"/>
        </w:rPr>
      </w:pPr>
    </w:p>
    <w:p w14:paraId="7D456E68" w14:textId="77777777" w:rsidR="002655D8" w:rsidRPr="00E15DA1" w:rsidRDefault="00652A28" w:rsidP="002655D8">
      <w:pPr>
        <w:pStyle w:val="Titolo4"/>
        <w:spacing w:line="276" w:lineRule="auto"/>
        <w:ind w:left="4678"/>
        <w:jc w:val="center"/>
        <w:rPr>
          <w:rFonts w:ascii="Times New Roman" w:hAnsi="Times New Roman" w:cs="Times New Roman"/>
          <w:b w:val="0"/>
          <w:i w:val="0"/>
        </w:rPr>
      </w:pPr>
      <w:r w:rsidRPr="00E15DA1">
        <w:rPr>
          <w:rFonts w:ascii="Times New Roman" w:hAnsi="Times New Roman" w:cs="Times New Roman"/>
          <w:b w:val="0"/>
          <w:i w:val="0"/>
        </w:rPr>
        <w:t xml:space="preserve">Il </w:t>
      </w:r>
      <w:r w:rsidR="002655D8" w:rsidRPr="00E15DA1">
        <w:rPr>
          <w:rFonts w:ascii="Times New Roman" w:hAnsi="Times New Roman" w:cs="Times New Roman"/>
          <w:b w:val="0"/>
          <w:i w:val="0"/>
        </w:rPr>
        <w:t>Funzionario Amministrativo</w:t>
      </w:r>
    </w:p>
    <w:p w14:paraId="6BA9998B" w14:textId="77777777" w:rsidR="00C50C55" w:rsidRPr="00E15DA1" w:rsidRDefault="00652A28" w:rsidP="002655D8">
      <w:pPr>
        <w:pStyle w:val="Titolo4"/>
        <w:spacing w:line="276" w:lineRule="auto"/>
        <w:ind w:left="4678"/>
        <w:jc w:val="center"/>
        <w:rPr>
          <w:rFonts w:ascii="Times New Roman" w:hAnsi="Times New Roman" w:cs="Times New Roman"/>
          <w:b w:val="0"/>
          <w:i w:val="0"/>
        </w:rPr>
      </w:pPr>
      <w:r w:rsidRPr="00E15DA1">
        <w:rPr>
          <w:rFonts w:ascii="Times New Roman" w:hAnsi="Times New Roman" w:cs="Times New Roman"/>
          <w:b w:val="0"/>
          <w:i w:val="0"/>
        </w:rPr>
        <w:t>Responsabile</w:t>
      </w:r>
    </w:p>
    <w:p w14:paraId="64745CCF" w14:textId="7141EF70" w:rsidR="00C50C55" w:rsidRPr="00E15DA1" w:rsidRDefault="00652A28" w:rsidP="002655D8">
      <w:pPr>
        <w:pStyle w:val="Titolo4"/>
        <w:spacing w:line="276" w:lineRule="auto"/>
        <w:ind w:left="4678"/>
        <w:jc w:val="center"/>
        <w:rPr>
          <w:rFonts w:ascii="Times New Roman" w:hAnsi="Times New Roman" w:cs="Times New Roman"/>
          <w:b w:val="0"/>
          <w:i w:val="0"/>
        </w:rPr>
      </w:pPr>
      <w:r w:rsidRPr="00E15DA1">
        <w:rPr>
          <w:rFonts w:ascii="Times New Roman" w:hAnsi="Times New Roman" w:cs="Times New Roman"/>
          <w:b w:val="0"/>
          <w:i w:val="0"/>
        </w:rPr>
        <w:t xml:space="preserve">Area </w:t>
      </w:r>
      <w:r w:rsidR="002655D8" w:rsidRPr="00E15DA1">
        <w:rPr>
          <w:rFonts w:ascii="Times New Roman" w:hAnsi="Times New Roman" w:cs="Times New Roman"/>
          <w:b w:val="0"/>
          <w:i w:val="0"/>
        </w:rPr>
        <w:t>Ammi</w:t>
      </w:r>
      <w:r w:rsidR="00F13888">
        <w:rPr>
          <w:rFonts w:ascii="Times New Roman" w:hAnsi="Times New Roman" w:cs="Times New Roman"/>
          <w:b w:val="0"/>
          <w:i w:val="0"/>
        </w:rPr>
        <w:t>ni</w:t>
      </w:r>
      <w:r w:rsidR="002655D8" w:rsidRPr="00E15DA1">
        <w:rPr>
          <w:rFonts w:ascii="Times New Roman" w:hAnsi="Times New Roman" w:cs="Times New Roman"/>
          <w:b w:val="0"/>
          <w:i w:val="0"/>
        </w:rPr>
        <w:t>strativa</w:t>
      </w:r>
    </w:p>
    <w:p w14:paraId="5F196004" w14:textId="77777777" w:rsidR="00C50C55" w:rsidRPr="00E15DA1" w:rsidRDefault="00652A28" w:rsidP="002655D8">
      <w:pPr>
        <w:ind w:left="4678"/>
        <w:jc w:val="center"/>
        <w:rPr>
          <w:rFonts w:ascii="Times New Roman" w:hAnsi="Times New Roman" w:cs="Times New Roman"/>
        </w:rPr>
      </w:pPr>
      <w:r w:rsidRPr="00E15DA1">
        <w:rPr>
          <w:rFonts w:ascii="Times New Roman" w:hAnsi="Times New Roman" w:cs="Times New Roman"/>
        </w:rPr>
        <w:t xml:space="preserve">Dr. </w:t>
      </w:r>
      <w:r w:rsidR="002655D8" w:rsidRPr="00E15DA1">
        <w:rPr>
          <w:rFonts w:ascii="Times New Roman" w:hAnsi="Times New Roman" w:cs="Times New Roman"/>
        </w:rPr>
        <w:t>Ciro SATTO</w:t>
      </w:r>
    </w:p>
    <w:sectPr w:rsidR="00C50C55" w:rsidRPr="00E15DA1">
      <w:headerReference w:type="default" r:id="rId9"/>
      <w:footerReference w:type="default" r:id="rId10"/>
      <w:headerReference w:type="first" r:id="rId11"/>
      <w:pgSz w:w="11906" w:h="16838"/>
      <w:pgMar w:top="1985" w:right="1134" w:bottom="1135" w:left="1134" w:header="709" w:footer="0" w:gutter="0"/>
      <w:pgNumType w:start="1"/>
      <w:cols w:space="720"/>
      <w:formProt w:val="0"/>
      <w:titlePg/>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03CD4" w14:textId="77777777" w:rsidR="00652A28" w:rsidRDefault="00652A28">
      <w:r>
        <w:separator/>
      </w:r>
    </w:p>
  </w:endnote>
  <w:endnote w:type="continuationSeparator" w:id="0">
    <w:p w14:paraId="373DB545" w14:textId="77777777" w:rsidR="00652A28" w:rsidRDefault="00652A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ewAsterLTStd">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0">
    <w:panose1 w:val="00000000000000000000"/>
    <w:charset w:val="00"/>
    <w:family w:val="roman"/>
    <w:notTrueType/>
    <w:pitch w:val="default"/>
  </w:font>
  <w:font w:name="Helvetica-Bold">
    <w:altName w:val="Arial"/>
    <w:panose1 w:val="00000000000000000000"/>
    <w:charset w:val="00"/>
    <w:family w:val="auto"/>
    <w:notTrueType/>
    <w:pitch w:val="default"/>
    <w:sig w:usb0="00000003" w:usb1="00000000" w:usb2="00000000" w:usb3="00000000" w:csb0="00000001" w:csb1="00000000"/>
  </w:font>
  <w:font w:name="Colonna MT">
    <w:panose1 w:val="04020805060202030203"/>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E770" w14:textId="77777777" w:rsidR="00C50C55" w:rsidRDefault="00652A28">
    <w:pPr>
      <w:pStyle w:val="Pidipagina"/>
      <w:jc w:val="right"/>
    </w:pPr>
    <w:r>
      <w:fldChar w:fldCharType="begin"/>
    </w:r>
    <w:r>
      <w:instrText>PAGE</w:instrText>
    </w:r>
    <w:r>
      <w:fldChar w:fldCharType="separate"/>
    </w:r>
    <w:r>
      <w:t>5</w:t>
    </w:r>
    <w:r>
      <w:fldChar w:fldCharType="end"/>
    </w:r>
  </w:p>
  <w:p w14:paraId="27156418" w14:textId="77777777" w:rsidR="00C50C55" w:rsidRDefault="00C50C5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56C17" w14:textId="77777777" w:rsidR="00652A28" w:rsidRDefault="00652A28">
      <w:r>
        <w:separator/>
      </w:r>
    </w:p>
  </w:footnote>
  <w:footnote w:type="continuationSeparator" w:id="0">
    <w:p w14:paraId="61013BA5" w14:textId="77777777" w:rsidR="00652A28" w:rsidRDefault="00652A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8142" w:type="dxa"/>
      <w:tblCellMar>
        <w:left w:w="70" w:type="dxa"/>
        <w:right w:w="70" w:type="dxa"/>
      </w:tblCellMar>
      <w:tblLook w:val="0000" w:firstRow="0" w:lastRow="0" w:firstColumn="0" w:lastColumn="0" w:noHBand="0" w:noVBand="0"/>
    </w:tblPr>
    <w:tblGrid>
      <w:gridCol w:w="9709"/>
      <w:gridCol w:w="6874"/>
      <w:gridCol w:w="1559"/>
    </w:tblGrid>
    <w:tr w:rsidR="00413549" w14:paraId="385BA6D2" w14:textId="77777777" w:rsidTr="008A57E6">
      <w:tc>
        <w:tcPr>
          <w:tcW w:w="9709" w:type="dxa"/>
          <w:shd w:val="clear" w:color="auto" w:fill="auto"/>
        </w:tcPr>
        <w:p w14:paraId="58D690BC" w14:textId="77777777" w:rsidR="00413549" w:rsidRDefault="00413549" w:rsidP="00413549">
          <w:pPr>
            <w:jc w:val="center"/>
            <w:rPr>
              <w:rFonts w:ascii="Colonna MT" w:hAnsi="Colonna MT"/>
              <w:sz w:val="58"/>
              <w:szCs w:val="58"/>
            </w:rPr>
          </w:pPr>
          <w:r>
            <w:rPr>
              <w:noProof/>
            </w:rPr>
            <w:drawing>
              <wp:anchor distT="0" distB="0" distL="0" distR="0" simplePos="0" relativeHeight="251659264" behindDoc="1" locked="0" layoutInCell="1" allowOverlap="1" wp14:anchorId="480A545E" wp14:editId="4F536261">
                <wp:simplePos x="0" y="0"/>
                <wp:positionH relativeFrom="column">
                  <wp:posOffset>-446405</wp:posOffset>
                </wp:positionH>
                <wp:positionV relativeFrom="paragraph">
                  <wp:posOffset>-135890</wp:posOffset>
                </wp:positionV>
                <wp:extent cx="795020" cy="1153160"/>
                <wp:effectExtent l="0" t="0" r="0" b="0"/>
                <wp:wrapNone/>
                <wp:docPr id="632111943" name="Immagine 632111943"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descr="PORTOAZZURRO scala di grigi"/>
                        <pic:cNvPicPr>
                          <a:picLocks noChangeAspect="1" noChangeArrowheads="1"/>
                        </pic:cNvPicPr>
                      </pic:nvPicPr>
                      <pic:blipFill>
                        <a:blip r:embed="rId1"/>
                        <a:stretch>
                          <a:fillRect/>
                        </a:stretch>
                      </pic:blipFill>
                      <pic:spPr bwMode="auto">
                        <a:xfrm>
                          <a:off x="0" y="0"/>
                          <a:ext cx="795020" cy="1153160"/>
                        </a:xfrm>
                        <a:prstGeom prst="rect">
                          <a:avLst/>
                        </a:prstGeom>
                      </pic:spPr>
                    </pic:pic>
                  </a:graphicData>
                </a:graphic>
              </wp:anchor>
            </w:drawing>
          </w:r>
          <w:r>
            <w:rPr>
              <w:rFonts w:ascii="Colonna MT" w:hAnsi="Colonna MT"/>
              <w:sz w:val="58"/>
              <w:szCs w:val="58"/>
            </w:rPr>
            <w:t>Comune di PORTO AZZURRO</w:t>
          </w:r>
        </w:p>
        <w:p w14:paraId="3A7B56BC" w14:textId="77777777" w:rsidR="00413549" w:rsidRDefault="00413549" w:rsidP="00413549">
          <w:pPr>
            <w:jc w:val="center"/>
            <w:rPr>
              <w:b/>
              <w:sz w:val="28"/>
              <w:szCs w:val="28"/>
            </w:rPr>
          </w:pPr>
          <w:r>
            <w:rPr>
              <w:b/>
              <w:sz w:val="28"/>
              <w:szCs w:val="28"/>
            </w:rPr>
            <w:t>Area Amministrativa</w:t>
          </w:r>
        </w:p>
        <w:p w14:paraId="28BB4D5B" w14:textId="77777777" w:rsidR="00413549" w:rsidRDefault="00413549" w:rsidP="00413549">
          <w:pPr>
            <w:jc w:val="center"/>
            <w:rPr>
              <w:rFonts w:ascii="Book Antiqua" w:hAnsi="Book Antiqua"/>
              <w:sz w:val="16"/>
              <w:szCs w:val="16"/>
            </w:rPr>
          </w:pPr>
          <w:r>
            <w:rPr>
              <w:rFonts w:ascii="Book Antiqua" w:hAnsi="Book Antiqua"/>
              <w:sz w:val="16"/>
              <w:szCs w:val="16"/>
            </w:rPr>
            <w:t>Lungomare</w:t>
          </w:r>
          <w:r>
            <w:rPr>
              <w:rFonts w:ascii="Book Antiqua" w:hAnsi="Book Antiqua"/>
              <w:sz w:val="16"/>
              <w:szCs w:val="16"/>
              <w:lang w:val="fr-FR"/>
            </w:rPr>
            <w:t xml:space="preserve"> </w:t>
          </w:r>
          <w:r>
            <w:rPr>
              <w:rFonts w:ascii="Book Antiqua" w:hAnsi="Book Antiqua"/>
              <w:sz w:val="16"/>
              <w:szCs w:val="16"/>
            </w:rPr>
            <w:t>Paride</w:t>
          </w:r>
          <w:r>
            <w:rPr>
              <w:rFonts w:ascii="Book Antiqua" w:hAnsi="Book Antiqua"/>
              <w:sz w:val="16"/>
              <w:szCs w:val="16"/>
              <w:lang w:val="fr-FR"/>
            </w:rPr>
            <w:t xml:space="preserve"> Adami, </w:t>
          </w:r>
          <w:r>
            <w:rPr>
              <w:rFonts w:ascii="Book Antiqua" w:hAnsi="Book Antiqua"/>
              <w:sz w:val="16"/>
              <w:szCs w:val="16"/>
            </w:rPr>
            <w:t>già</w:t>
          </w:r>
          <w:r>
            <w:rPr>
              <w:rFonts w:ascii="Book Antiqua" w:hAnsi="Book Antiqua"/>
              <w:sz w:val="16"/>
              <w:szCs w:val="16"/>
              <w:lang w:val="fr-FR"/>
            </w:rPr>
            <w:t xml:space="preserve"> </w:t>
          </w:r>
          <w:r>
            <w:rPr>
              <w:rFonts w:ascii="Book Antiqua" w:hAnsi="Book Antiqua"/>
              <w:sz w:val="16"/>
              <w:szCs w:val="16"/>
            </w:rPr>
            <w:t>Banchina IV Novembre, 19 – 57036 Porto Azzurro (LI)</w:t>
          </w:r>
        </w:p>
        <w:p w14:paraId="3493547B" w14:textId="77777777" w:rsidR="00413549" w:rsidRDefault="00413549" w:rsidP="00413549">
          <w:pPr>
            <w:jc w:val="center"/>
          </w:pPr>
          <w:r>
            <w:rPr>
              <w:rFonts w:ascii="Book Antiqua" w:hAnsi="Book Antiqua"/>
              <w:sz w:val="16"/>
              <w:szCs w:val="16"/>
              <w:lang w:val="fr-FR"/>
            </w:rPr>
            <w:t>Tel. 0565  92 16 34</w:t>
          </w:r>
        </w:p>
        <w:p w14:paraId="131CC3E9" w14:textId="77777777" w:rsidR="00413549" w:rsidRDefault="00413549" w:rsidP="00413549">
          <w:pPr>
            <w:jc w:val="center"/>
            <w:rPr>
              <w:rFonts w:ascii="Book Antiqua" w:hAnsi="Book Antiqua"/>
              <w:sz w:val="16"/>
              <w:szCs w:val="16"/>
              <w:lang w:val="fr-FR"/>
            </w:rPr>
          </w:pPr>
          <w:r>
            <w:rPr>
              <w:rFonts w:ascii="Book Antiqua" w:hAnsi="Book Antiqua"/>
              <w:sz w:val="16"/>
              <w:szCs w:val="16"/>
              <w:lang w:val="fr-FR"/>
            </w:rPr>
            <w:t>C.F. 82001830494 – P.IVA 00425620494</w:t>
          </w:r>
        </w:p>
        <w:p w14:paraId="51947139" w14:textId="77777777" w:rsidR="00413549" w:rsidRDefault="00413549" w:rsidP="00413549">
          <w:pPr>
            <w:jc w:val="center"/>
          </w:pPr>
          <w:r>
            <w:rPr>
              <w:rFonts w:ascii="Book Antiqua" w:hAnsi="Book Antiqua"/>
              <w:sz w:val="16"/>
              <w:szCs w:val="16"/>
              <w:lang w:val="fr-FR"/>
            </w:rPr>
            <w:t xml:space="preserve">E-mail: </w:t>
          </w:r>
          <w:hyperlink r:id="rId2" w:history="1">
            <w:r w:rsidRPr="001476FE">
              <w:rPr>
                <w:rStyle w:val="Collegamentoipertestuale"/>
                <w:rFonts w:ascii="Book Antiqua" w:hAnsi="Book Antiqua"/>
                <w:sz w:val="16"/>
                <w:szCs w:val="16"/>
                <w:lang w:val="fr-FR"/>
              </w:rPr>
              <w:t>anagrafe@comuneportoazzurro.li.it</w:t>
            </w:r>
          </w:hyperlink>
          <w:r>
            <w:rPr>
              <w:rFonts w:ascii="Book Antiqua" w:hAnsi="Book Antiqua"/>
              <w:sz w:val="16"/>
              <w:szCs w:val="16"/>
            </w:rPr>
            <w:t xml:space="preserve"> – </w:t>
          </w:r>
          <w:r>
            <w:rPr>
              <w:rFonts w:ascii="Book Antiqua" w:hAnsi="Book Antiqua"/>
              <w:sz w:val="16"/>
              <w:szCs w:val="16"/>
              <w:lang w:val="fr-FR"/>
            </w:rPr>
            <w:t xml:space="preserve">PEC: </w:t>
          </w:r>
          <w:hyperlink r:id="rId3" w:history="1">
            <w:r w:rsidRPr="001476FE">
              <w:rPr>
                <w:rStyle w:val="Collegamentoipertestuale"/>
                <w:rFonts w:ascii="Book Antiqua" w:hAnsi="Book Antiqua"/>
                <w:sz w:val="16"/>
                <w:szCs w:val="16"/>
                <w:lang w:val="fr-FR"/>
              </w:rPr>
              <w:t>servizidemografici</w:t>
            </w:r>
            <w:r w:rsidRPr="001476FE">
              <w:rPr>
                <w:rStyle w:val="Collegamentoipertestuale"/>
              </w:rPr>
              <w:t>i</w:t>
            </w:r>
            <w:r w:rsidRPr="001476FE">
              <w:rPr>
                <w:rStyle w:val="Collegamentoipertestuale"/>
                <w:rFonts w:ascii="Book Antiqua" w:hAnsi="Book Antiqua"/>
                <w:sz w:val="16"/>
                <w:szCs w:val="16"/>
                <w:lang w:val="fr-FR"/>
              </w:rPr>
              <w:t>@pec.comuneportoazzurro.li.it</w:t>
            </w:r>
          </w:hyperlink>
        </w:p>
        <w:p w14:paraId="46C87EA9" w14:textId="77777777" w:rsidR="00413549" w:rsidRDefault="00413549" w:rsidP="00413549">
          <w:pPr>
            <w:jc w:val="center"/>
          </w:pP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p>
      </w:tc>
      <w:tc>
        <w:tcPr>
          <w:tcW w:w="6874" w:type="dxa"/>
          <w:shd w:val="clear" w:color="auto" w:fill="auto"/>
        </w:tcPr>
        <w:p w14:paraId="14AFE2E7" w14:textId="77777777" w:rsidR="00413549" w:rsidRDefault="00413549" w:rsidP="00413549">
          <w:pPr>
            <w:jc w:val="center"/>
          </w:pPr>
        </w:p>
      </w:tc>
      <w:tc>
        <w:tcPr>
          <w:tcW w:w="1559" w:type="dxa"/>
          <w:shd w:val="clear" w:color="auto" w:fill="auto"/>
        </w:tcPr>
        <w:p w14:paraId="3AA072AA" w14:textId="77777777" w:rsidR="00413549" w:rsidRDefault="00413549" w:rsidP="00413549">
          <w:pPr>
            <w:jc w:val="both"/>
          </w:pPr>
        </w:p>
      </w:tc>
    </w:tr>
  </w:tbl>
  <w:p w14:paraId="2F1B8F92" w14:textId="77777777" w:rsidR="00413549" w:rsidRDefault="00413549" w:rsidP="00413549"/>
  <w:p w14:paraId="4F5FA03E" w14:textId="77777777" w:rsidR="00C50C55" w:rsidRDefault="00C50C55">
    <w:pPr>
      <w:pStyle w:val="Intestazion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8142" w:type="dxa"/>
      <w:tblCellMar>
        <w:left w:w="70" w:type="dxa"/>
        <w:right w:w="70" w:type="dxa"/>
      </w:tblCellMar>
      <w:tblLook w:val="0000" w:firstRow="0" w:lastRow="0" w:firstColumn="0" w:lastColumn="0" w:noHBand="0" w:noVBand="0"/>
    </w:tblPr>
    <w:tblGrid>
      <w:gridCol w:w="9709"/>
      <w:gridCol w:w="6874"/>
      <w:gridCol w:w="1559"/>
    </w:tblGrid>
    <w:tr w:rsidR="00C50C55" w14:paraId="3C89DDCD" w14:textId="77777777">
      <w:tc>
        <w:tcPr>
          <w:tcW w:w="9709" w:type="dxa"/>
          <w:shd w:val="clear" w:color="auto" w:fill="auto"/>
        </w:tcPr>
        <w:p w14:paraId="73DB9955" w14:textId="77777777" w:rsidR="00C50C55" w:rsidRDefault="00652A28">
          <w:pPr>
            <w:jc w:val="center"/>
            <w:rPr>
              <w:rFonts w:ascii="Colonna MT" w:hAnsi="Colonna MT"/>
              <w:sz w:val="58"/>
              <w:szCs w:val="58"/>
            </w:rPr>
          </w:pPr>
          <w:r>
            <w:rPr>
              <w:noProof/>
            </w:rPr>
            <w:drawing>
              <wp:anchor distT="0" distB="0" distL="0" distR="0" simplePos="0" relativeHeight="2" behindDoc="1" locked="0" layoutInCell="1" allowOverlap="1" wp14:anchorId="4CF200F9" wp14:editId="7B1C3336">
                <wp:simplePos x="0" y="0"/>
                <wp:positionH relativeFrom="column">
                  <wp:posOffset>-446405</wp:posOffset>
                </wp:positionH>
                <wp:positionV relativeFrom="paragraph">
                  <wp:posOffset>-135890</wp:posOffset>
                </wp:positionV>
                <wp:extent cx="795020" cy="1153160"/>
                <wp:effectExtent l="0" t="0" r="0" b="0"/>
                <wp:wrapNone/>
                <wp:docPr id="2" name="Immagine 10" descr="PORTOAZZURRO scala di gri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0" descr="PORTOAZZURRO scala di grigi"/>
                        <pic:cNvPicPr>
                          <a:picLocks noChangeAspect="1" noChangeArrowheads="1"/>
                        </pic:cNvPicPr>
                      </pic:nvPicPr>
                      <pic:blipFill>
                        <a:blip r:embed="rId1"/>
                        <a:stretch>
                          <a:fillRect/>
                        </a:stretch>
                      </pic:blipFill>
                      <pic:spPr bwMode="auto">
                        <a:xfrm>
                          <a:off x="0" y="0"/>
                          <a:ext cx="795020" cy="1153160"/>
                        </a:xfrm>
                        <a:prstGeom prst="rect">
                          <a:avLst/>
                        </a:prstGeom>
                      </pic:spPr>
                    </pic:pic>
                  </a:graphicData>
                </a:graphic>
              </wp:anchor>
            </w:drawing>
          </w:r>
          <w:r>
            <w:rPr>
              <w:rFonts w:ascii="Colonna MT" w:hAnsi="Colonna MT"/>
              <w:sz w:val="58"/>
              <w:szCs w:val="58"/>
            </w:rPr>
            <w:t>Comune di PORTO AZZURRO</w:t>
          </w:r>
        </w:p>
        <w:p w14:paraId="4A96371B" w14:textId="77777777" w:rsidR="00C50C55" w:rsidRDefault="00652A28">
          <w:pPr>
            <w:jc w:val="center"/>
            <w:rPr>
              <w:b/>
              <w:sz w:val="28"/>
              <w:szCs w:val="28"/>
            </w:rPr>
          </w:pPr>
          <w:r>
            <w:rPr>
              <w:b/>
              <w:sz w:val="28"/>
              <w:szCs w:val="28"/>
            </w:rPr>
            <w:t xml:space="preserve">Area </w:t>
          </w:r>
          <w:r w:rsidR="00A16462">
            <w:rPr>
              <w:b/>
              <w:sz w:val="28"/>
              <w:szCs w:val="28"/>
            </w:rPr>
            <w:t>Amministrativa</w:t>
          </w:r>
        </w:p>
        <w:p w14:paraId="7FCCEFEE" w14:textId="77777777" w:rsidR="00C50C55" w:rsidRDefault="00652A28">
          <w:pPr>
            <w:jc w:val="center"/>
            <w:rPr>
              <w:rFonts w:ascii="Book Antiqua" w:hAnsi="Book Antiqua"/>
              <w:sz w:val="16"/>
              <w:szCs w:val="16"/>
            </w:rPr>
          </w:pPr>
          <w:r>
            <w:rPr>
              <w:rFonts w:ascii="Book Antiqua" w:hAnsi="Book Antiqua"/>
              <w:sz w:val="16"/>
              <w:szCs w:val="16"/>
            </w:rPr>
            <w:t>Lungomare</w:t>
          </w:r>
          <w:r>
            <w:rPr>
              <w:rFonts w:ascii="Book Antiqua" w:hAnsi="Book Antiqua"/>
              <w:sz w:val="16"/>
              <w:szCs w:val="16"/>
              <w:lang w:val="fr-FR"/>
            </w:rPr>
            <w:t xml:space="preserve"> </w:t>
          </w:r>
          <w:r>
            <w:rPr>
              <w:rFonts w:ascii="Book Antiqua" w:hAnsi="Book Antiqua"/>
              <w:sz w:val="16"/>
              <w:szCs w:val="16"/>
            </w:rPr>
            <w:t>Paride</w:t>
          </w:r>
          <w:r>
            <w:rPr>
              <w:rFonts w:ascii="Book Antiqua" w:hAnsi="Book Antiqua"/>
              <w:sz w:val="16"/>
              <w:szCs w:val="16"/>
              <w:lang w:val="fr-FR"/>
            </w:rPr>
            <w:t xml:space="preserve"> Adami, </w:t>
          </w:r>
          <w:r>
            <w:rPr>
              <w:rFonts w:ascii="Book Antiqua" w:hAnsi="Book Antiqua"/>
              <w:sz w:val="16"/>
              <w:szCs w:val="16"/>
            </w:rPr>
            <w:t>già</w:t>
          </w:r>
          <w:r>
            <w:rPr>
              <w:rFonts w:ascii="Book Antiqua" w:hAnsi="Book Antiqua"/>
              <w:sz w:val="16"/>
              <w:szCs w:val="16"/>
              <w:lang w:val="fr-FR"/>
            </w:rPr>
            <w:t xml:space="preserve"> </w:t>
          </w:r>
          <w:r>
            <w:rPr>
              <w:rFonts w:ascii="Book Antiqua" w:hAnsi="Book Antiqua"/>
              <w:sz w:val="16"/>
              <w:szCs w:val="16"/>
            </w:rPr>
            <w:t>Banchina IV Novembre, 19 – 57036 Porto Azzurro (LI)</w:t>
          </w:r>
        </w:p>
        <w:p w14:paraId="741D7797" w14:textId="77777777" w:rsidR="00C50C55" w:rsidRDefault="00652A28">
          <w:pPr>
            <w:jc w:val="center"/>
          </w:pPr>
          <w:r>
            <w:rPr>
              <w:rFonts w:ascii="Book Antiqua" w:hAnsi="Book Antiqua"/>
              <w:sz w:val="16"/>
              <w:szCs w:val="16"/>
              <w:lang w:val="fr-FR"/>
            </w:rPr>
            <w:t xml:space="preserve">Tel. 0565  92 16 </w:t>
          </w:r>
          <w:r w:rsidR="00A16462">
            <w:rPr>
              <w:rFonts w:ascii="Book Antiqua" w:hAnsi="Book Antiqua"/>
              <w:sz w:val="16"/>
              <w:szCs w:val="16"/>
              <w:lang w:val="fr-FR"/>
            </w:rPr>
            <w:t>34</w:t>
          </w:r>
        </w:p>
        <w:p w14:paraId="2981DF0E" w14:textId="77777777" w:rsidR="00C50C55" w:rsidRDefault="00652A28">
          <w:pPr>
            <w:jc w:val="center"/>
            <w:rPr>
              <w:rFonts w:ascii="Book Antiqua" w:hAnsi="Book Antiqua"/>
              <w:sz w:val="16"/>
              <w:szCs w:val="16"/>
              <w:lang w:val="fr-FR"/>
            </w:rPr>
          </w:pPr>
          <w:r>
            <w:rPr>
              <w:rFonts w:ascii="Book Antiqua" w:hAnsi="Book Antiqua"/>
              <w:sz w:val="16"/>
              <w:szCs w:val="16"/>
              <w:lang w:val="fr-FR"/>
            </w:rPr>
            <w:t>C.F. 82001830494 – P.IVA 00425620494</w:t>
          </w:r>
        </w:p>
        <w:p w14:paraId="7656F805" w14:textId="77777777" w:rsidR="00C50C55" w:rsidRDefault="00652A28">
          <w:pPr>
            <w:jc w:val="center"/>
          </w:pPr>
          <w:r>
            <w:rPr>
              <w:rFonts w:ascii="Book Antiqua" w:hAnsi="Book Antiqua"/>
              <w:sz w:val="16"/>
              <w:szCs w:val="16"/>
              <w:lang w:val="fr-FR"/>
            </w:rPr>
            <w:t xml:space="preserve">E-mail: </w:t>
          </w:r>
          <w:hyperlink r:id="rId2" w:history="1">
            <w:r w:rsidR="00A16462" w:rsidRPr="001476FE">
              <w:rPr>
                <w:rStyle w:val="Collegamentoipertestuale"/>
                <w:rFonts w:ascii="Book Antiqua" w:hAnsi="Book Antiqua"/>
                <w:sz w:val="16"/>
                <w:szCs w:val="16"/>
                <w:lang w:val="fr-FR"/>
              </w:rPr>
              <w:t>anagrafe@comuneportoazzurro.li.it</w:t>
            </w:r>
          </w:hyperlink>
          <w:r>
            <w:rPr>
              <w:rFonts w:ascii="Book Antiqua" w:hAnsi="Book Antiqua"/>
              <w:sz w:val="16"/>
              <w:szCs w:val="16"/>
            </w:rPr>
            <w:t xml:space="preserve"> – </w:t>
          </w:r>
          <w:r>
            <w:rPr>
              <w:rFonts w:ascii="Book Antiqua" w:hAnsi="Book Antiqua"/>
              <w:sz w:val="16"/>
              <w:szCs w:val="16"/>
              <w:lang w:val="fr-FR"/>
            </w:rPr>
            <w:t xml:space="preserve">PEC: </w:t>
          </w:r>
          <w:hyperlink r:id="rId3" w:history="1">
            <w:r w:rsidR="00413549" w:rsidRPr="001476FE">
              <w:rPr>
                <w:rStyle w:val="Collegamentoipertestuale"/>
                <w:rFonts w:ascii="Book Antiqua" w:hAnsi="Book Antiqua"/>
                <w:sz w:val="16"/>
                <w:szCs w:val="16"/>
                <w:lang w:val="fr-FR"/>
              </w:rPr>
              <w:t>servizidemografici</w:t>
            </w:r>
            <w:r w:rsidR="00413549" w:rsidRPr="001476FE">
              <w:rPr>
                <w:rStyle w:val="Collegamentoipertestuale"/>
              </w:rPr>
              <w:t>i</w:t>
            </w:r>
            <w:r w:rsidR="00413549" w:rsidRPr="001476FE">
              <w:rPr>
                <w:rStyle w:val="Collegamentoipertestuale"/>
                <w:rFonts w:ascii="Book Antiqua" w:hAnsi="Book Antiqua"/>
                <w:sz w:val="16"/>
                <w:szCs w:val="16"/>
                <w:lang w:val="fr-FR"/>
              </w:rPr>
              <w:t>@pec.comuneportoazzurro.li.it</w:t>
            </w:r>
          </w:hyperlink>
        </w:p>
        <w:p w14:paraId="0175D327" w14:textId="77777777" w:rsidR="00C50C55" w:rsidRDefault="00652A28">
          <w:pPr>
            <w:jc w:val="center"/>
          </w:pP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r>
            <w:rPr>
              <w:rFonts w:ascii="Wingdings" w:hAnsi="Wingdings"/>
              <w:sz w:val="20"/>
            </w:rPr>
            <w:t></w:t>
          </w:r>
        </w:p>
      </w:tc>
      <w:tc>
        <w:tcPr>
          <w:tcW w:w="6874" w:type="dxa"/>
          <w:shd w:val="clear" w:color="auto" w:fill="auto"/>
        </w:tcPr>
        <w:p w14:paraId="2032320C" w14:textId="77777777" w:rsidR="00C50C55" w:rsidRDefault="00C50C55">
          <w:pPr>
            <w:jc w:val="center"/>
          </w:pPr>
        </w:p>
      </w:tc>
      <w:tc>
        <w:tcPr>
          <w:tcW w:w="1559" w:type="dxa"/>
          <w:shd w:val="clear" w:color="auto" w:fill="auto"/>
        </w:tcPr>
        <w:p w14:paraId="40B6B6A6" w14:textId="77777777" w:rsidR="00C50C55" w:rsidRDefault="00C50C55">
          <w:pPr>
            <w:jc w:val="both"/>
          </w:pPr>
        </w:p>
      </w:tc>
    </w:tr>
  </w:tbl>
  <w:p w14:paraId="100EDB64" w14:textId="77777777" w:rsidR="00C50C55" w:rsidRDefault="00C50C5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59A4"/>
    <w:multiLevelType w:val="multilevel"/>
    <w:tmpl w:val="7F16E478"/>
    <w:lvl w:ilvl="0">
      <w:start w:val="1"/>
      <w:numFmt w:val="bullet"/>
      <w:lvlText w:val="-"/>
      <w:lvlJc w:val="left"/>
      <w:pPr>
        <w:ind w:left="350" w:hanging="138"/>
      </w:pPr>
      <w:rPr>
        <w:rFonts w:ascii="Arial" w:hAnsi="Arial" w:cs="Arial" w:hint="default"/>
      </w:rPr>
    </w:lvl>
    <w:lvl w:ilvl="1">
      <w:start w:val="1"/>
      <w:numFmt w:val="decimal"/>
      <w:lvlText w:val="%2."/>
      <w:lvlJc w:val="left"/>
      <w:pPr>
        <w:ind w:left="933" w:hanging="360"/>
      </w:pPr>
      <w:rPr>
        <w:rFonts w:ascii="Book Antiqua" w:eastAsia="Arial" w:hAnsi="Book Antiqua" w:cs="Arial"/>
        <w:spacing w:val="-1"/>
        <w:w w:val="100"/>
        <w:sz w:val="22"/>
        <w:szCs w:val="22"/>
        <w:lang w:val="it-IT" w:eastAsia="it-IT" w:bidi="it-IT"/>
      </w:rPr>
    </w:lvl>
    <w:lvl w:ilvl="2">
      <w:numFmt w:val="bullet"/>
      <w:lvlText w:val=""/>
      <w:lvlJc w:val="left"/>
      <w:pPr>
        <w:ind w:left="1991" w:hanging="360"/>
      </w:pPr>
      <w:rPr>
        <w:rFonts w:ascii="Symbol" w:hAnsi="Symbol" w:cs="Symbol" w:hint="default"/>
      </w:rPr>
    </w:lvl>
    <w:lvl w:ilvl="3">
      <w:numFmt w:val="bullet"/>
      <w:lvlText w:val=""/>
      <w:lvlJc w:val="left"/>
      <w:pPr>
        <w:ind w:left="3042" w:hanging="360"/>
      </w:pPr>
      <w:rPr>
        <w:rFonts w:ascii="Symbol" w:hAnsi="Symbol" w:cs="Symbol" w:hint="default"/>
      </w:rPr>
    </w:lvl>
    <w:lvl w:ilvl="4">
      <w:numFmt w:val="bullet"/>
      <w:lvlText w:val=""/>
      <w:lvlJc w:val="left"/>
      <w:pPr>
        <w:ind w:left="4093" w:hanging="360"/>
      </w:pPr>
      <w:rPr>
        <w:rFonts w:ascii="Symbol" w:hAnsi="Symbol" w:cs="Symbol" w:hint="default"/>
      </w:rPr>
    </w:lvl>
    <w:lvl w:ilvl="5">
      <w:numFmt w:val="bullet"/>
      <w:lvlText w:val=""/>
      <w:lvlJc w:val="left"/>
      <w:pPr>
        <w:ind w:left="5144" w:hanging="360"/>
      </w:pPr>
      <w:rPr>
        <w:rFonts w:ascii="Symbol" w:hAnsi="Symbol" w:cs="Symbol" w:hint="default"/>
      </w:rPr>
    </w:lvl>
    <w:lvl w:ilvl="6">
      <w:numFmt w:val="bullet"/>
      <w:lvlText w:val=""/>
      <w:lvlJc w:val="left"/>
      <w:pPr>
        <w:ind w:left="6195" w:hanging="360"/>
      </w:pPr>
      <w:rPr>
        <w:rFonts w:ascii="Symbol" w:hAnsi="Symbol" w:cs="Symbol" w:hint="default"/>
      </w:rPr>
    </w:lvl>
    <w:lvl w:ilvl="7">
      <w:numFmt w:val="bullet"/>
      <w:lvlText w:val=""/>
      <w:lvlJc w:val="left"/>
      <w:pPr>
        <w:ind w:left="7246" w:hanging="360"/>
      </w:pPr>
      <w:rPr>
        <w:rFonts w:ascii="Symbol" w:hAnsi="Symbol" w:cs="Symbol" w:hint="default"/>
      </w:rPr>
    </w:lvl>
    <w:lvl w:ilvl="8">
      <w:numFmt w:val="bullet"/>
      <w:lvlText w:val=""/>
      <w:lvlJc w:val="left"/>
      <w:pPr>
        <w:ind w:left="8297" w:hanging="360"/>
      </w:pPr>
      <w:rPr>
        <w:rFonts w:ascii="Symbol" w:hAnsi="Symbol" w:cs="Symbol" w:hint="default"/>
      </w:rPr>
    </w:lvl>
  </w:abstractNum>
  <w:abstractNum w:abstractNumId="1" w15:restartNumberingAfterBreak="0">
    <w:nsid w:val="08391ABB"/>
    <w:multiLevelType w:val="multilevel"/>
    <w:tmpl w:val="80140654"/>
    <w:lvl w:ilvl="0">
      <w:start w:val="2"/>
      <w:numFmt w:val="decimal"/>
      <w:lvlText w:val="%1"/>
      <w:lvlJc w:val="left"/>
      <w:pPr>
        <w:ind w:left="573" w:hanging="361"/>
      </w:pPr>
      <w:rPr>
        <w:lang w:val="it-IT" w:eastAsia="it-IT" w:bidi="it-IT"/>
      </w:rPr>
    </w:lvl>
    <w:lvl w:ilvl="1">
      <w:start w:val="1"/>
      <w:numFmt w:val="decimal"/>
      <w:lvlText w:val="%1.%2"/>
      <w:lvlJc w:val="left"/>
      <w:pPr>
        <w:ind w:left="573" w:hanging="361"/>
      </w:pPr>
      <w:rPr>
        <w:rFonts w:eastAsia="Arial" w:cs="Arial"/>
        <w:b/>
        <w:bCs/>
        <w:w w:val="100"/>
        <w:sz w:val="22"/>
        <w:szCs w:val="22"/>
        <w:lang w:val="it-IT" w:eastAsia="it-IT" w:bidi="it-IT"/>
      </w:rPr>
    </w:lvl>
    <w:lvl w:ilvl="2">
      <w:start w:val="1"/>
      <w:numFmt w:val="decimal"/>
      <w:lvlText w:val="%3."/>
      <w:lvlJc w:val="left"/>
      <w:pPr>
        <w:ind w:left="933" w:hanging="360"/>
      </w:pPr>
      <w:rPr>
        <w:rFonts w:ascii="Book Antiqua" w:eastAsia="Arial" w:hAnsi="Book Antiqua" w:cs="Arial"/>
        <w:b w:val="0"/>
        <w:spacing w:val="-1"/>
        <w:w w:val="100"/>
        <w:sz w:val="22"/>
        <w:szCs w:val="22"/>
        <w:lang w:val="it-IT" w:eastAsia="it-IT" w:bidi="it-IT"/>
      </w:rPr>
    </w:lvl>
    <w:lvl w:ilvl="3">
      <w:numFmt w:val="bullet"/>
      <w:lvlText w:val=""/>
      <w:lvlJc w:val="left"/>
      <w:pPr>
        <w:ind w:left="3042" w:hanging="360"/>
      </w:pPr>
      <w:rPr>
        <w:rFonts w:ascii="Symbol" w:hAnsi="Symbol" w:cs="Symbol" w:hint="default"/>
      </w:rPr>
    </w:lvl>
    <w:lvl w:ilvl="4">
      <w:numFmt w:val="bullet"/>
      <w:lvlText w:val=""/>
      <w:lvlJc w:val="left"/>
      <w:pPr>
        <w:ind w:left="4093" w:hanging="360"/>
      </w:pPr>
      <w:rPr>
        <w:rFonts w:ascii="Symbol" w:hAnsi="Symbol" w:cs="Symbol" w:hint="default"/>
      </w:rPr>
    </w:lvl>
    <w:lvl w:ilvl="5">
      <w:numFmt w:val="bullet"/>
      <w:lvlText w:val=""/>
      <w:lvlJc w:val="left"/>
      <w:pPr>
        <w:ind w:left="5144" w:hanging="360"/>
      </w:pPr>
      <w:rPr>
        <w:rFonts w:ascii="Symbol" w:hAnsi="Symbol" w:cs="Symbol" w:hint="default"/>
      </w:rPr>
    </w:lvl>
    <w:lvl w:ilvl="6">
      <w:numFmt w:val="bullet"/>
      <w:lvlText w:val=""/>
      <w:lvlJc w:val="left"/>
      <w:pPr>
        <w:ind w:left="6195" w:hanging="360"/>
      </w:pPr>
      <w:rPr>
        <w:rFonts w:ascii="Symbol" w:hAnsi="Symbol" w:cs="Symbol" w:hint="default"/>
      </w:rPr>
    </w:lvl>
    <w:lvl w:ilvl="7">
      <w:numFmt w:val="bullet"/>
      <w:lvlText w:val=""/>
      <w:lvlJc w:val="left"/>
      <w:pPr>
        <w:ind w:left="7246" w:hanging="360"/>
      </w:pPr>
      <w:rPr>
        <w:rFonts w:ascii="Symbol" w:hAnsi="Symbol" w:cs="Symbol" w:hint="default"/>
      </w:rPr>
    </w:lvl>
    <w:lvl w:ilvl="8">
      <w:numFmt w:val="bullet"/>
      <w:lvlText w:val=""/>
      <w:lvlJc w:val="left"/>
      <w:pPr>
        <w:ind w:left="8297" w:hanging="360"/>
      </w:pPr>
      <w:rPr>
        <w:rFonts w:ascii="Symbol" w:hAnsi="Symbol" w:cs="Symbol" w:hint="default"/>
      </w:rPr>
    </w:lvl>
  </w:abstractNum>
  <w:abstractNum w:abstractNumId="2" w15:restartNumberingAfterBreak="0">
    <w:nsid w:val="5344152A"/>
    <w:multiLevelType w:val="multilevel"/>
    <w:tmpl w:val="496E79F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6B9A3B39"/>
    <w:multiLevelType w:val="multilevel"/>
    <w:tmpl w:val="4F7C95F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0D271A5"/>
    <w:multiLevelType w:val="multilevel"/>
    <w:tmpl w:val="1422B7C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7E205F9D"/>
    <w:multiLevelType w:val="multilevel"/>
    <w:tmpl w:val="CF8CD2EC"/>
    <w:lvl w:ilvl="0">
      <w:start w:val="1"/>
      <w:numFmt w:val="bullet"/>
      <w:lvlText w:val=""/>
      <w:lvlJc w:val="left"/>
      <w:pPr>
        <w:ind w:left="1429" w:hanging="360"/>
      </w:pPr>
      <w:rPr>
        <w:rFonts w:ascii="Symbol" w:hAnsi="Symbol" w:cs="Symbol" w:hint="default"/>
        <w:b/>
        <w:sz w:val="22"/>
      </w:rPr>
    </w:lvl>
    <w:lvl w:ilvl="1">
      <w:numFmt w:val="bullet"/>
      <w:lvlText w:val="o"/>
      <w:lvlJc w:val="left"/>
      <w:pPr>
        <w:ind w:left="2149" w:hanging="360"/>
      </w:pPr>
      <w:rPr>
        <w:rFonts w:ascii="Courier New" w:hAnsi="Courier New" w:cs="Courier New" w:hint="default"/>
      </w:rPr>
    </w:lvl>
    <w:lvl w:ilvl="2">
      <w:numFmt w:val="bullet"/>
      <w:lvlText w:val=""/>
      <w:lvlJc w:val="left"/>
      <w:pPr>
        <w:ind w:left="2869" w:hanging="360"/>
      </w:pPr>
      <w:rPr>
        <w:rFonts w:ascii="Wingdings" w:hAnsi="Wingdings" w:cs="Wingdings" w:hint="default"/>
      </w:rPr>
    </w:lvl>
    <w:lvl w:ilvl="3">
      <w:numFmt w:val="bullet"/>
      <w:lvlText w:val=""/>
      <w:lvlJc w:val="left"/>
      <w:pPr>
        <w:ind w:left="3589" w:hanging="360"/>
      </w:pPr>
      <w:rPr>
        <w:rFonts w:ascii="Symbol" w:hAnsi="Symbol" w:cs="Symbol" w:hint="default"/>
      </w:rPr>
    </w:lvl>
    <w:lvl w:ilvl="4">
      <w:numFmt w:val="bullet"/>
      <w:lvlText w:val="o"/>
      <w:lvlJc w:val="left"/>
      <w:pPr>
        <w:ind w:left="4309" w:hanging="360"/>
      </w:pPr>
      <w:rPr>
        <w:rFonts w:ascii="Courier New" w:hAnsi="Courier New" w:cs="Courier New" w:hint="default"/>
      </w:rPr>
    </w:lvl>
    <w:lvl w:ilvl="5">
      <w:numFmt w:val="bullet"/>
      <w:lvlText w:val=""/>
      <w:lvlJc w:val="left"/>
      <w:pPr>
        <w:ind w:left="5029" w:hanging="360"/>
      </w:pPr>
      <w:rPr>
        <w:rFonts w:ascii="Wingdings" w:hAnsi="Wingdings" w:cs="Wingdings" w:hint="default"/>
      </w:rPr>
    </w:lvl>
    <w:lvl w:ilvl="6">
      <w:numFmt w:val="bullet"/>
      <w:lvlText w:val=""/>
      <w:lvlJc w:val="left"/>
      <w:pPr>
        <w:ind w:left="5749" w:hanging="360"/>
      </w:pPr>
      <w:rPr>
        <w:rFonts w:ascii="Symbol" w:hAnsi="Symbol" w:cs="Symbol" w:hint="default"/>
      </w:rPr>
    </w:lvl>
    <w:lvl w:ilvl="7">
      <w:numFmt w:val="bullet"/>
      <w:lvlText w:val="o"/>
      <w:lvlJc w:val="left"/>
      <w:pPr>
        <w:ind w:left="6469" w:hanging="360"/>
      </w:pPr>
      <w:rPr>
        <w:rFonts w:ascii="Courier New" w:hAnsi="Courier New" w:cs="Courier New" w:hint="default"/>
      </w:rPr>
    </w:lvl>
    <w:lvl w:ilvl="8">
      <w:numFmt w:val="bullet"/>
      <w:lvlText w:val=""/>
      <w:lvlJc w:val="left"/>
      <w:pPr>
        <w:ind w:left="7189" w:hanging="360"/>
      </w:pPr>
      <w:rPr>
        <w:rFonts w:ascii="Wingdings" w:hAnsi="Wingdings" w:cs="Wingdings" w:hint="default"/>
      </w:rPr>
    </w:lvl>
  </w:abstractNum>
  <w:num w:numId="1" w16cid:durableId="356153695">
    <w:abstractNumId w:val="0"/>
  </w:num>
  <w:num w:numId="2" w16cid:durableId="61177697">
    <w:abstractNumId w:val="1"/>
  </w:num>
  <w:num w:numId="3" w16cid:durableId="1449281659">
    <w:abstractNumId w:val="5"/>
  </w:num>
  <w:num w:numId="4" w16cid:durableId="372775318">
    <w:abstractNumId w:val="4"/>
  </w:num>
  <w:num w:numId="5" w16cid:durableId="1295865458">
    <w:abstractNumId w:val="2"/>
  </w:num>
  <w:num w:numId="6" w16cid:durableId="18258536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0C55"/>
    <w:rsid w:val="00166CD9"/>
    <w:rsid w:val="001B5A9B"/>
    <w:rsid w:val="00257D33"/>
    <w:rsid w:val="002655D8"/>
    <w:rsid w:val="003B019A"/>
    <w:rsid w:val="00413549"/>
    <w:rsid w:val="004C55A4"/>
    <w:rsid w:val="005876D3"/>
    <w:rsid w:val="00652A28"/>
    <w:rsid w:val="00852425"/>
    <w:rsid w:val="008A45C8"/>
    <w:rsid w:val="00950583"/>
    <w:rsid w:val="00965D11"/>
    <w:rsid w:val="00987C13"/>
    <w:rsid w:val="00A063F3"/>
    <w:rsid w:val="00A16462"/>
    <w:rsid w:val="00B01BFB"/>
    <w:rsid w:val="00B23ABF"/>
    <w:rsid w:val="00B41300"/>
    <w:rsid w:val="00BD54C7"/>
    <w:rsid w:val="00C50C55"/>
    <w:rsid w:val="00C652EA"/>
    <w:rsid w:val="00CF1700"/>
    <w:rsid w:val="00D12B46"/>
    <w:rsid w:val="00E15DA1"/>
    <w:rsid w:val="00E32325"/>
    <w:rsid w:val="00ED4CB9"/>
    <w:rsid w:val="00ED6CE4"/>
    <w:rsid w:val="00F13888"/>
    <w:rsid w:val="00F20661"/>
    <w:rsid w:val="00F3139C"/>
    <w:rsid w:val="00F44971"/>
    <w:rsid w:val="00F61D69"/>
    <w:rsid w:val="00FE66C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9B179D"/>
  <w15:docId w15:val="{E903185C-36C7-4EB8-A4E1-B296BA116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textAlignment w:val="baseline"/>
    </w:pPr>
    <w:rPr>
      <w:rFonts w:ascii="Liberation Serif" w:eastAsia="Liberation Serif" w:hAnsi="Liberation Serif" w:cs="Liberation Serif"/>
      <w:color w:val="00000A"/>
      <w:sz w:val="24"/>
      <w:szCs w:val="24"/>
      <w:lang w:eastAsia="hi-IN"/>
    </w:rPr>
  </w:style>
  <w:style w:type="paragraph" w:styleId="Titolo1">
    <w:name w:val="heading 1"/>
    <w:basedOn w:val="Normale"/>
    <w:next w:val="Normale"/>
    <w:qFormat/>
    <w:rsid w:val="00F519EF"/>
    <w:pPr>
      <w:keepNext/>
      <w:jc w:val="center"/>
      <w:outlineLvl w:val="0"/>
    </w:pPr>
    <w:rPr>
      <w:b/>
    </w:rPr>
  </w:style>
  <w:style w:type="paragraph" w:styleId="Titolo2">
    <w:name w:val="heading 2"/>
    <w:basedOn w:val="Normale"/>
    <w:next w:val="Normale"/>
    <w:qFormat/>
    <w:rsid w:val="007E767F"/>
    <w:pPr>
      <w:keepNext/>
      <w:spacing w:before="240" w:after="60"/>
      <w:outlineLvl w:val="1"/>
    </w:pPr>
    <w:rPr>
      <w:rFonts w:ascii="Arial" w:hAnsi="Arial" w:cs="Arial"/>
      <w:b/>
      <w:bCs/>
      <w:i/>
      <w:iCs/>
      <w:sz w:val="28"/>
      <w:szCs w:val="28"/>
    </w:rPr>
  </w:style>
  <w:style w:type="paragraph" w:styleId="Titolo3">
    <w:name w:val="heading 3"/>
    <w:basedOn w:val="Normale"/>
    <w:next w:val="Normale"/>
    <w:qFormat/>
    <w:rsid w:val="007E767F"/>
    <w:pPr>
      <w:keepNext/>
      <w:jc w:val="center"/>
      <w:outlineLvl w:val="2"/>
    </w:pPr>
    <w:rPr>
      <w:sz w:val="32"/>
    </w:rPr>
  </w:style>
  <w:style w:type="paragraph" w:styleId="Titolo4">
    <w:name w:val="heading 4"/>
    <w:basedOn w:val="Normale"/>
    <w:next w:val="Normale"/>
    <w:link w:val="Titolo4Carattere"/>
    <w:qFormat/>
    <w:rsid w:val="007E767F"/>
    <w:pPr>
      <w:keepNext/>
      <w:outlineLvl w:val="3"/>
    </w:pPr>
    <w:rPr>
      <w:b/>
      <w:bCs/>
      <w:i/>
      <w:iCs/>
    </w:rPr>
  </w:style>
  <w:style w:type="paragraph" w:styleId="Titolo5">
    <w:name w:val="heading 5"/>
    <w:basedOn w:val="Normale"/>
    <w:next w:val="Normale"/>
    <w:link w:val="Titolo5Carattere"/>
    <w:qFormat/>
    <w:rsid w:val="007E767F"/>
    <w:pPr>
      <w:keepNext/>
      <w:ind w:left="5664" w:firstLine="708"/>
      <w:jc w:val="center"/>
      <w:outlineLvl w:val="4"/>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uiPriority w:val="22"/>
    <w:qFormat/>
    <w:rsid w:val="007E767F"/>
    <w:rPr>
      <w:b/>
      <w:bCs/>
    </w:rPr>
  </w:style>
  <w:style w:type="character" w:customStyle="1" w:styleId="CollegamentoInternet">
    <w:name w:val="Collegamento Internet"/>
    <w:rsid w:val="007E767F"/>
    <w:rPr>
      <w:color w:val="0000FF"/>
      <w:u w:val="single"/>
    </w:rPr>
  </w:style>
  <w:style w:type="character" w:customStyle="1" w:styleId="spanboldcenterbig">
    <w:name w:val="span_bold_center_big"/>
    <w:qFormat/>
    <w:rsid w:val="007E767F"/>
    <w:rPr>
      <w:b/>
      <w:bCs/>
      <w:color w:val="000000"/>
      <w:w w:val="100"/>
      <w:sz w:val="36"/>
      <w:szCs w:val="36"/>
    </w:rPr>
  </w:style>
  <w:style w:type="character" w:customStyle="1" w:styleId="Titolo4Carattere">
    <w:name w:val="Titolo 4 Carattere"/>
    <w:link w:val="Titolo4"/>
    <w:qFormat/>
    <w:rsid w:val="00096B8F"/>
    <w:rPr>
      <w:b/>
      <w:bCs/>
      <w:i/>
      <w:iCs/>
      <w:sz w:val="24"/>
    </w:rPr>
  </w:style>
  <w:style w:type="character" w:customStyle="1" w:styleId="Titolo5Carattere">
    <w:name w:val="Titolo 5 Carattere"/>
    <w:link w:val="Titolo5"/>
    <w:qFormat/>
    <w:rsid w:val="00096B8F"/>
    <w:rPr>
      <w:i/>
      <w:iCs/>
      <w:sz w:val="24"/>
    </w:rPr>
  </w:style>
  <w:style w:type="character" w:customStyle="1" w:styleId="CorpotestoCarattere1">
    <w:name w:val="Corpo testo Carattere1"/>
    <w:link w:val="Corpotesto"/>
    <w:semiHidden/>
    <w:qFormat/>
    <w:rsid w:val="00AC6836"/>
    <w:rPr>
      <w:sz w:val="24"/>
    </w:rPr>
  </w:style>
  <w:style w:type="character" w:customStyle="1" w:styleId="PidipaginaCarattere">
    <w:name w:val="Piè di pagina Carattere"/>
    <w:basedOn w:val="Carpredefinitoparagrafo"/>
    <w:link w:val="Pidipagina"/>
    <w:uiPriority w:val="99"/>
    <w:qFormat/>
    <w:rsid w:val="00C42EB7"/>
    <w:rPr>
      <w:sz w:val="24"/>
    </w:rPr>
  </w:style>
  <w:style w:type="character" w:customStyle="1" w:styleId="TestofumettoCarattere">
    <w:name w:val="Testo fumetto Carattere"/>
    <w:basedOn w:val="Carpredefinitoparagrafo"/>
    <w:link w:val="Testofumetto"/>
    <w:uiPriority w:val="99"/>
    <w:semiHidden/>
    <w:qFormat/>
    <w:rsid w:val="00E03EFA"/>
    <w:rPr>
      <w:rFonts w:ascii="Tahoma" w:hAnsi="Tahoma" w:cs="Tahoma"/>
      <w:sz w:val="16"/>
      <w:szCs w:val="16"/>
    </w:rPr>
  </w:style>
  <w:style w:type="character" w:customStyle="1" w:styleId="Comment">
    <w:name w:val="Comment"/>
    <w:qFormat/>
    <w:rPr>
      <w:vanish/>
    </w:rPr>
  </w:style>
  <w:style w:type="character" w:customStyle="1" w:styleId="HTMLMarkup">
    <w:name w:val="HTML Markup"/>
    <w:qFormat/>
    <w:rPr>
      <w:vanish/>
      <w:color w:val="FF0000"/>
    </w:rPr>
  </w:style>
  <w:style w:type="character" w:customStyle="1" w:styleId="Typewriter">
    <w:name w:val="Typewriter"/>
    <w:qFormat/>
    <w:rPr>
      <w:rFonts w:ascii="Courier New" w:hAnsi="Courier New" w:cs="Courier New"/>
      <w:sz w:val="20"/>
    </w:rPr>
  </w:style>
  <w:style w:type="character" w:customStyle="1" w:styleId="Sample">
    <w:name w:val="Sample"/>
    <w:qFormat/>
    <w:rPr>
      <w:rFonts w:ascii="Courier New" w:hAnsi="Courier New" w:cs="Courier New"/>
    </w:rPr>
  </w:style>
  <w:style w:type="character" w:customStyle="1" w:styleId="Keyboard">
    <w:name w:val="Keyboard"/>
    <w:qFormat/>
    <w:rPr>
      <w:rFonts w:ascii="Courier New" w:hAnsi="Courier New" w:cs="Courier New"/>
      <w:b/>
      <w:sz w:val="20"/>
    </w:rPr>
  </w:style>
  <w:style w:type="character" w:customStyle="1" w:styleId="CODE">
    <w:name w:val="CODE"/>
    <w:qFormat/>
    <w:rPr>
      <w:rFonts w:ascii="Courier New" w:hAnsi="Courier New" w:cs="Courier New"/>
      <w:sz w:val="20"/>
    </w:rPr>
  </w:style>
  <w:style w:type="character" w:customStyle="1" w:styleId="CITE">
    <w:name w:val="CITE"/>
    <w:qFormat/>
    <w:rPr>
      <w:i/>
    </w:rPr>
  </w:style>
  <w:style w:type="character" w:customStyle="1" w:styleId="WW8Num2z0">
    <w:name w:val="WW8Num2z0"/>
    <w:qFormat/>
    <w:rPr>
      <w:rFonts w:ascii="Tahoma" w:eastAsia="Tahoma" w:hAnsi="Tahoma"/>
      <w:sz w:val="18"/>
      <w:szCs w:val="18"/>
      <w:lang w:val="it-IT"/>
    </w:rPr>
  </w:style>
  <w:style w:type="character" w:customStyle="1" w:styleId="WW8Num2z2">
    <w:name w:val="WW8Num2z2"/>
    <w:qFormat/>
    <w:rPr>
      <w:rFonts w:ascii="Tahoma" w:eastAsia="Tahoma" w:hAnsi="Tahoma"/>
      <w:sz w:val="18"/>
      <w:szCs w:val="18"/>
      <w:lang w:val="it-IT"/>
    </w:rPr>
  </w:style>
  <w:style w:type="character" w:customStyle="1" w:styleId="WW8Num2z3">
    <w:name w:val="WW8Num2z3"/>
    <w:qFormat/>
    <w:rPr>
      <w:rFonts w:ascii="Tahoma" w:eastAsia="Tahoma" w:hAnsi="Tahoma"/>
      <w:sz w:val="18"/>
      <w:szCs w:val="18"/>
      <w:lang w:val="it-IT"/>
    </w:rPr>
  </w:style>
  <w:style w:type="character" w:customStyle="1" w:styleId="WW8Num3z0">
    <w:name w:val="WW8Num3z0"/>
    <w:qFormat/>
    <w:rPr>
      <w:rFonts w:ascii="Tahoma" w:eastAsia="Tahoma" w:hAnsi="Tahoma"/>
      <w:sz w:val="18"/>
      <w:szCs w:val="18"/>
      <w:lang w:val="it-IT"/>
    </w:rPr>
  </w:style>
  <w:style w:type="character" w:customStyle="1" w:styleId="WW8Num3z2">
    <w:name w:val="WW8Num3z2"/>
    <w:qFormat/>
    <w:rPr>
      <w:rFonts w:ascii="Tahoma" w:eastAsia="Tahoma" w:hAnsi="Tahoma"/>
      <w:sz w:val="18"/>
      <w:szCs w:val="18"/>
      <w:lang w:val="it-IT"/>
    </w:rPr>
  </w:style>
  <w:style w:type="character" w:customStyle="1" w:styleId="WW8Num3z3">
    <w:name w:val="WW8Num3z3"/>
    <w:qFormat/>
    <w:rPr>
      <w:rFonts w:ascii="Tahoma" w:eastAsia="Tahoma" w:hAnsi="Tahoma"/>
      <w:sz w:val="18"/>
      <w:szCs w:val="18"/>
      <w:lang w:val="it-IT"/>
    </w:rPr>
  </w:style>
  <w:style w:type="character" w:customStyle="1" w:styleId="WW8Num4z0">
    <w:name w:val="WW8Num4z0"/>
    <w:qFormat/>
    <w:rPr>
      <w:rFonts w:ascii="Tahoma" w:eastAsia="Tahoma" w:hAnsi="Tahoma"/>
      <w:sz w:val="24"/>
      <w:szCs w:val="24"/>
      <w:lang w:val="it-IT"/>
    </w:rPr>
  </w:style>
  <w:style w:type="character" w:customStyle="1" w:styleId="Absatz-Standardschriftart">
    <w:name w:val="Absatz-Standardschriftart"/>
    <w:qFormat/>
    <w:rPr>
      <w:rFonts w:eastAsia="Tahoma"/>
      <w:szCs w:val="24"/>
      <w:lang w:eastAsia="it-IT"/>
    </w:rPr>
  </w:style>
  <w:style w:type="character" w:customStyle="1" w:styleId="WW8Num5z0">
    <w:name w:val="WW8Num5z0"/>
    <w:qFormat/>
    <w:rPr>
      <w:rFonts w:ascii="Tahoma" w:eastAsia="Tahoma" w:hAnsi="Tahoma"/>
      <w:sz w:val="28"/>
      <w:szCs w:val="28"/>
      <w:lang w:val="it-IT"/>
    </w:rPr>
  </w:style>
  <w:style w:type="character" w:customStyle="1" w:styleId="WW8Num5z1">
    <w:name w:val="WW8Num5z1"/>
    <w:qFormat/>
    <w:rPr>
      <w:rFonts w:ascii="Tahoma" w:eastAsia="Tahoma" w:hAnsi="Tahoma"/>
      <w:sz w:val="24"/>
      <w:szCs w:val="24"/>
      <w:lang w:val="it-IT"/>
    </w:rPr>
  </w:style>
  <w:style w:type="character" w:customStyle="1" w:styleId="WW8Num5z2">
    <w:name w:val="WW8Num5z2"/>
    <w:qFormat/>
    <w:rPr>
      <w:rFonts w:ascii="Tahoma" w:eastAsia="Tahoma" w:hAnsi="Tahoma"/>
      <w:sz w:val="24"/>
      <w:szCs w:val="24"/>
      <w:lang w:val="it-IT"/>
    </w:rPr>
  </w:style>
  <w:style w:type="character" w:customStyle="1" w:styleId="WW8Num5z3">
    <w:name w:val="WW8Num5z3"/>
    <w:qFormat/>
    <w:rPr>
      <w:rFonts w:ascii="Tahoma" w:eastAsia="Tahoma" w:hAnsi="Tahoma"/>
      <w:sz w:val="24"/>
      <w:szCs w:val="24"/>
      <w:lang w:val="it-IT"/>
    </w:rPr>
  </w:style>
  <w:style w:type="character" w:customStyle="1" w:styleId="WW8Num6z0">
    <w:name w:val="WW8Num6z0"/>
    <w:qFormat/>
    <w:rPr>
      <w:rFonts w:ascii="Tahoma" w:eastAsia="Tahoma" w:hAnsi="Tahoma"/>
      <w:sz w:val="24"/>
      <w:szCs w:val="24"/>
      <w:lang w:val="it-IT"/>
    </w:rPr>
  </w:style>
  <w:style w:type="character" w:customStyle="1" w:styleId="WW8Num6z1">
    <w:name w:val="WW8Num6z1"/>
    <w:qFormat/>
    <w:rPr>
      <w:rFonts w:ascii="Tahoma" w:eastAsia="Tahoma" w:hAnsi="Tahoma"/>
      <w:sz w:val="24"/>
      <w:szCs w:val="24"/>
      <w:lang w:val="it-IT"/>
    </w:rPr>
  </w:style>
  <w:style w:type="character" w:customStyle="1" w:styleId="WW8Num6z2">
    <w:name w:val="WW8Num6z2"/>
    <w:qFormat/>
    <w:rPr>
      <w:rFonts w:ascii="Tahoma" w:eastAsia="Tahoma" w:hAnsi="Tahoma"/>
      <w:sz w:val="24"/>
      <w:szCs w:val="24"/>
      <w:lang w:val="it-IT"/>
    </w:rPr>
  </w:style>
  <w:style w:type="character" w:customStyle="1" w:styleId="WW8Num7z1">
    <w:name w:val="WW8Num7z1"/>
    <w:qFormat/>
    <w:rPr>
      <w:rFonts w:ascii="Tahoma" w:eastAsia="Tahoma" w:hAnsi="Tahoma"/>
      <w:sz w:val="24"/>
      <w:szCs w:val="24"/>
      <w:lang w:val="it-IT"/>
    </w:rPr>
  </w:style>
  <w:style w:type="character" w:customStyle="1" w:styleId="WW8Num7z2">
    <w:name w:val="WW8Num7z2"/>
    <w:qFormat/>
    <w:rPr>
      <w:rFonts w:ascii="Tahoma" w:eastAsia="Tahoma" w:hAnsi="Tahoma"/>
      <w:sz w:val="24"/>
      <w:szCs w:val="24"/>
      <w:lang w:val="it-IT"/>
    </w:rPr>
  </w:style>
  <w:style w:type="character" w:customStyle="1" w:styleId="WW8Num7z3">
    <w:name w:val="WW8Num7z3"/>
    <w:qFormat/>
    <w:rPr>
      <w:rFonts w:ascii="Tahoma" w:eastAsia="Tahoma" w:hAnsi="Tahoma"/>
      <w:sz w:val="24"/>
      <w:szCs w:val="24"/>
      <w:lang w:val="it-IT"/>
    </w:rPr>
  </w:style>
  <w:style w:type="character" w:customStyle="1" w:styleId="WW8Num8z0">
    <w:name w:val="WW8Num8z0"/>
    <w:qFormat/>
    <w:rPr>
      <w:rFonts w:ascii="Tahoma" w:eastAsia="Tahoma" w:hAnsi="Tahoma"/>
      <w:sz w:val="28"/>
      <w:szCs w:val="28"/>
      <w:lang w:val="it-IT"/>
    </w:rPr>
  </w:style>
  <w:style w:type="character" w:customStyle="1" w:styleId="WW8Num8z1">
    <w:name w:val="WW8Num8z1"/>
    <w:qFormat/>
    <w:rPr>
      <w:rFonts w:ascii="Tahoma" w:eastAsia="Tahoma" w:hAnsi="Tahoma"/>
      <w:sz w:val="24"/>
      <w:szCs w:val="24"/>
      <w:lang w:val="it-IT"/>
    </w:rPr>
  </w:style>
  <w:style w:type="character" w:customStyle="1" w:styleId="WW8Num8z2">
    <w:name w:val="WW8Num8z2"/>
    <w:qFormat/>
    <w:rPr>
      <w:rFonts w:ascii="Tahoma" w:eastAsia="Tahoma" w:hAnsi="Tahoma"/>
      <w:sz w:val="24"/>
      <w:szCs w:val="24"/>
      <w:lang w:val="it-IT"/>
    </w:rPr>
  </w:style>
  <w:style w:type="character" w:customStyle="1" w:styleId="WW8Num8z3">
    <w:name w:val="WW8Num8z3"/>
    <w:qFormat/>
    <w:rPr>
      <w:rFonts w:ascii="Tahoma" w:eastAsia="Tahoma" w:hAnsi="Tahoma"/>
      <w:sz w:val="24"/>
      <w:szCs w:val="24"/>
      <w:lang w:val="it-IT"/>
    </w:rPr>
  </w:style>
  <w:style w:type="character" w:customStyle="1" w:styleId="WW8Num11z0">
    <w:name w:val="WW8Num11z0"/>
    <w:qFormat/>
    <w:rPr>
      <w:rFonts w:ascii="Tahoma" w:eastAsia="Tahoma" w:hAnsi="Tahoma"/>
      <w:sz w:val="24"/>
      <w:szCs w:val="24"/>
      <w:lang w:val="it-IT"/>
    </w:rPr>
  </w:style>
  <w:style w:type="character" w:customStyle="1" w:styleId="WW8Num12z0">
    <w:name w:val="WW8Num12z0"/>
    <w:qFormat/>
    <w:rPr>
      <w:rFonts w:ascii="Tahoma" w:eastAsia="Tahoma" w:hAnsi="Tahoma"/>
      <w:sz w:val="24"/>
      <w:szCs w:val="24"/>
      <w:lang w:val="it-IT"/>
    </w:rPr>
  </w:style>
  <w:style w:type="character" w:customStyle="1" w:styleId="WW8Num13z0">
    <w:name w:val="WW8Num13z0"/>
    <w:qFormat/>
    <w:rPr>
      <w:rFonts w:ascii="Tahoma" w:eastAsia="Tahoma" w:hAnsi="Tahoma"/>
      <w:sz w:val="24"/>
      <w:szCs w:val="24"/>
      <w:lang w:val="it-IT"/>
    </w:rPr>
  </w:style>
  <w:style w:type="character" w:customStyle="1" w:styleId="WW8Num13z1">
    <w:name w:val="WW8Num13z1"/>
    <w:qFormat/>
    <w:rPr>
      <w:rFonts w:ascii="Tahoma" w:eastAsia="Tahoma" w:hAnsi="Tahoma"/>
      <w:sz w:val="24"/>
      <w:szCs w:val="24"/>
      <w:lang w:val="it-IT"/>
    </w:rPr>
  </w:style>
  <w:style w:type="character" w:customStyle="1" w:styleId="WW8Num13z2">
    <w:name w:val="WW8Num13z2"/>
    <w:qFormat/>
    <w:rPr>
      <w:rFonts w:ascii="Tahoma" w:eastAsia="Tahoma" w:hAnsi="Tahoma"/>
      <w:sz w:val="24"/>
      <w:szCs w:val="24"/>
      <w:lang w:val="it-IT"/>
    </w:rPr>
  </w:style>
  <w:style w:type="character" w:customStyle="1" w:styleId="WW8Num14z0">
    <w:name w:val="WW8Num14z0"/>
    <w:qFormat/>
    <w:rPr>
      <w:rFonts w:ascii="Tahoma" w:eastAsia="Tahoma" w:hAnsi="Tahoma"/>
      <w:sz w:val="24"/>
      <w:szCs w:val="24"/>
      <w:lang w:val="it-IT"/>
    </w:rPr>
  </w:style>
  <w:style w:type="character" w:customStyle="1" w:styleId="WW8Num14z4">
    <w:name w:val="WW8Num14z4"/>
    <w:qFormat/>
    <w:rPr>
      <w:rFonts w:ascii="Tahoma" w:eastAsia="Tahoma" w:hAnsi="Tahoma"/>
      <w:sz w:val="24"/>
      <w:szCs w:val="24"/>
      <w:lang w:val="it-IT"/>
    </w:rPr>
  </w:style>
  <w:style w:type="character" w:customStyle="1" w:styleId="WW8Num14z5">
    <w:name w:val="WW8Num14z5"/>
    <w:qFormat/>
    <w:rPr>
      <w:rFonts w:ascii="Tahoma" w:eastAsia="Tahoma" w:hAnsi="Tahoma"/>
      <w:sz w:val="24"/>
      <w:szCs w:val="24"/>
      <w:lang w:val="it-IT"/>
    </w:rPr>
  </w:style>
  <w:style w:type="character" w:customStyle="1" w:styleId="WW8Num16z0">
    <w:name w:val="WW8Num16z0"/>
    <w:qFormat/>
    <w:rPr>
      <w:rFonts w:ascii="Tahoma" w:eastAsia="Tahoma" w:hAnsi="Tahoma"/>
      <w:sz w:val="24"/>
      <w:szCs w:val="24"/>
      <w:lang w:val="it-IT"/>
    </w:rPr>
  </w:style>
  <w:style w:type="character" w:customStyle="1" w:styleId="WW8Num17z0">
    <w:name w:val="WW8Num17z0"/>
    <w:qFormat/>
    <w:rPr>
      <w:rFonts w:ascii="Tahoma" w:eastAsia="Tahoma" w:hAnsi="Tahoma"/>
      <w:sz w:val="24"/>
      <w:szCs w:val="24"/>
      <w:lang w:val="it-IT"/>
    </w:rPr>
  </w:style>
  <w:style w:type="character" w:customStyle="1" w:styleId="WW8Num17z1">
    <w:name w:val="WW8Num17z1"/>
    <w:qFormat/>
    <w:rPr>
      <w:rFonts w:ascii="Tahoma" w:eastAsia="Tahoma" w:hAnsi="Tahoma"/>
      <w:sz w:val="24"/>
      <w:szCs w:val="24"/>
      <w:lang w:val="it-IT"/>
    </w:rPr>
  </w:style>
  <w:style w:type="character" w:customStyle="1" w:styleId="WW8Num17z2">
    <w:name w:val="WW8Num17z2"/>
    <w:qFormat/>
    <w:rPr>
      <w:rFonts w:ascii="Tahoma" w:eastAsia="Tahoma" w:hAnsi="Tahoma"/>
      <w:sz w:val="24"/>
      <w:szCs w:val="24"/>
      <w:lang w:val="it-IT"/>
    </w:rPr>
  </w:style>
  <w:style w:type="character" w:customStyle="1" w:styleId="WW8Num18z0">
    <w:name w:val="WW8Num18z0"/>
    <w:qFormat/>
    <w:rPr>
      <w:rFonts w:ascii="Tahoma" w:eastAsia="Tahoma" w:hAnsi="Tahoma"/>
      <w:sz w:val="24"/>
      <w:szCs w:val="24"/>
      <w:lang w:val="it-IT"/>
    </w:rPr>
  </w:style>
  <w:style w:type="character" w:customStyle="1" w:styleId="WW8Num20z0">
    <w:name w:val="WW8Num20z0"/>
    <w:qFormat/>
    <w:rPr>
      <w:rFonts w:ascii="Tahoma" w:eastAsia="Tahoma" w:hAnsi="Tahoma"/>
      <w:sz w:val="24"/>
      <w:szCs w:val="24"/>
      <w:lang w:val="it-IT"/>
    </w:rPr>
  </w:style>
  <w:style w:type="character" w:customStyle="1" w:styleId="WW8Num20z1">
    <w:name w:val="WW8Num20z1"/>
    <w:qFormat/>
    <w:rPr>
      <w:rFonts w:ascii="Tahoma" w:eastAsia="Tahoma" w:hAnsi="Tahoma"/>
      <w:sz w:val="24"/>
      <w:szCs w:val="24"/>
      <w:lang w:val="it-IT"/>
    </w:rPr>
  </w:style>
  <w:style w:type="character" w:customStyle="1" w:styleId="WW8Num20z2">
    <w:name w:val="WW8Num20z2"/>
    <w:qFormat/>
    <w:rPr>
      <w:rFonts w:ascii="Tahoma" w:eastAsia="Tahoma" w:hAnsi="Tahoma"/>
      <w:sz w:val="24"/>
      <w:szCs w:val="24"/>
      <w:lang w:val="it-IT"/>
    </w:rPr>
  </w:style>
  <w:style w:type="character" w:customStyle="1" w:styleId="WW8NumSt16z1">
    <w:name w:val="WW8NumSt16z1"/>
    <w:qFormat/>
    <w:rPr>
      <w:rFonts w:ascii="Tahoma" w:eastAsia="Tahoma" w:hAnsi="Tahoma"/>
      <w:sz w:val="24"/>
      <w:szCs w:val="24"/>
      <w:lang w:val="it-IT"/>
    </w:rPr>
  </w:style>
  <w:style w:type="character" w:customStyle="1" w:styleId="WW8NumSt16z2">
    <w:name w:val="WW8NumSt16z2"/>
    <w:qFormat/>
    <w:rPr>
      <w:rFonts w:ascii="Tahoma" w:eastAsia="Tahoma" w:hAnsi="Tahoma"/>
      <w:sz w:val="24"/>
      <w:szCs w:val="24"/>
      <w:lang w:val="it-IT"/>
    </w:rPr>
  </w:style>
  <w:style w:type="character" w:customStyle="1" w:styleId="WW8NumSt16z3">
    <w:name w:val="WW8NumSt16z3"/>
    <w:qFormat/>
    <w:rPr>
      <w:rFonts w:ascii="Tahoma" w:eastAsia="Tahoma" w:hAnsi="Tahoma"/>
      <w:sz w:val="24"/>
      <w:szCs w:val="24"/>
      <w:lang w:val="it-IT"/>
    </w:rPr>
  </w:style>
  <w:style w:type="character" w:customStyle="1" w:styleId="Caratterepredefinitoparagrafo">
    <w:name w:val="Carattere predefinito paragrafo"/>
    <w:qFormat/>
    <w:rPr>
      <w:rFonts w:eastAsia="Tahoma"/>
      <w:szCs w:val="24"/>
      <w:lang w:eastAsia="it-IT"/>
    </w:rPr>
  </w:style>
  <w:style w:type="character" w:customStyle="1" w:styleId="Titolo3Carattere">
    <w:name w:val="Titolo 3 Carattere"/>
    <w:qFormat/>
    <w:rPr>
      <w:rFonts w:ascii="Calibri Light" w:eastAsia="Times New Roman" w:hAnsi="Calibri Light"/>
      <w:color w:val="1F3763"/>
    </w:rPr>
  </w:style>
  <w:style w:type="character" w:customStyle="1" w:styleId="TestonormaleCarattere">
    <w:name w:val="Testo normale Carattere"/>
    <w:qFormat/>
    <w:rPr>
      <w:sz w:val="20"/>
    </w:rPr>
  </w:style>
  <w:style w:type="character" w:customStyle="1" w:styleId="CorpotestoCarattere">
    <w:name w:val="Corpo testo Carattere"/>
    <w:qFormat/>
  </w:style>
  <w:style w:type="character" w:customStyle="1" w:styleId="ListLabel1">
    <w:name w:val="ListLabel 1"/>
    <w:qFormat/>
    <w:rPr>
      <w:rFonts w:cs="Arial"/>
    </w:rPr>
  </w:style>
  <w:style w:type="character" w:customStyle="1" w:styleId="ListLabel2">
    <w:name w:val="ListLabel 2"/>
    <w:qFormat/>
    <w:rPr>
      <w:rFonts w:ascii="Book Antiqua" w:eastAsia="Arial" w:hAnsi="Book Antiqua" w:cs="Arial"/>
      <w:spacing w:val="-1"/>
      <w:w w:val="100"/>
      <w:sz w:val="22"/>
      <w:szCs w:val="22"/>
      <w:lang w:val="it-IT" w:eastAsia="it-IT" w:bidi="it-IT"/>
    </w:rPr>
  </w:style>
  <w:style w:type="character" w:customStyle="1" w:styleId="ListLabel3">
    <w:name w:val="ListLabel 3"/>
    <w:qFormat/>
    <w:rPr>
      <w:rFonts w:cs="Symbol"/>
    </w:rPr>
  </w:style>
  <w:style w:type="character" w:customStyle="1" w:styleId="ListLabel4">
    <w:name w:val="ListLabel 4"/>
    <w:qFormat/>
    <w:rPr>
      <w:rFonts w:cs="Symbol"/>
    </w:rPr>
  </w:style>
  <w:style w:type="character" w:customStyle="1" w:styleId="ListLabel5">
    <w:name w:val="ListLabel 5"/>
    <w:qFormat/>
    <w:rPr>
      <w:rFonts w:cs="Symbol"/>
    </w:rPr>
  </w:style>
  <w:style w:type="character" w:customStyle="1" w:styleId="ListLabel6">
    <w:name w:val="ListLabel 6"/>
    <w:qFormat/>
    <w:rPr>
      <w:rFonts w:cs="Symbol"/>
    </w:rPr>
  </w:style>
  <w:style w:type="character" w:customStyle="1" w:styleId="ListLabel7">
    <w:name w:val="ListLabel 7"/>
    <w:qFormat/>
    <w:rPr>
      <w:rFonts w:cs="Symbol"/>
    </w:rPr>
  </w:style>
  <w:style w:type="character" w:customStyle="1" w:styleId="ListLabel8">
    <w:name w:val="ListLabel 8"/>
    <w:qFormat/>
    <w:rPr>
      <w:rFonts w:cs="Symbol"/>
    </w:rPr>
  </w:style>
  <w:style w:type="character" w:customStyle="1" w:styleId="ListLabel9">
    <w:name w:val="ListLabel 9"/>
    <w:qFormat/>
    <w:rPr>
      <w:rFonts w:cs="Symbol"/>
    </w:rPr>
  </w:style>
  <w:style w:type="character" w:customStyle="1" w:styleId="ListLabel10">
    <w:name w:val="ListLabel 10"/>
    <w:qFormat/>
    <w:rPr>
      <w:lang w:val="it-IT" w:eastAsia="it-IT" w:bidi="it-IT"/>
    </w:rPr>
  </w:style>
  <w:style w:type="character" w:customStyle="1" w:styleId="ListLabel11">
    <w:name w:val="ListLabel 11"/>
    <w:qFormat/>
    <w:rPr>
      <w:rFonts w:eastAsia="Arial" w:cs="Arial"/>
      <w:b/>
      <w:bCs/>
      <w:w w:val="100"/>
      <w:sz w:val="22"/>
      <w:szCs w:val="22"/>
      <w:lang w:val="it-IT" w:eastAsia="it-IT" w:bidi="it-IT"/>
    </w:rPr>
  </w:style>
  <w:style w:type="character" w:customStyle="1" w:styleId="ListLabel12">
    <w:name w:val="ListLabel 12"/>
    <w:qFormat/>
    <w:rPr>
      <w:rFonts w:ascii="Book Antiqua" w:eastAsia="Arial" w:hAnsi="Book Antiqua" w:cs="Arial"/>
      <w:b w:val="0"/>
      <w:spacing w:val="-1"/>
      <w:w w:val="100"/>
      <w:sz w:val="22"/>
      <w:szCs w:val="22"/>
      <w:lang w:val="it-IT" w:eastAsia="it-IT" w:bidi="it-IT"/>
    </w:rPr>
  </w:style>
  <w:style w:type="character" w:customStyle="1" w:styleId="ListLabel13">
    <w:name w:val="ListLabel 13"/>
    <w:qFormat/>
    <w:rPr>
      <w:rFonts w:cs="Symbol"/>
    </w:rPr>
  </w:style>
  <w:style w:type="character" w:customStyle="1" w:styleId="ListLabel14">
    <w:name w:val="ListLabel 14"/>
    <w:qFormat/>
    <w:rPr>
      <w:rFonts w:cs="Symbol"/>
    </w:rPr>
  </w:style>
  <w:style w:type="character" w:customStyle="1" w:styleId="ListLabel15">
    <w:name w:val="ListLabel 15"/>
    <w:qFormat/>
    <w:rPr>
      <w:rFonts w:cs="Symbol"/>
    </w:rPr>
  </w:style>
  <w:style w:type="character" w:customStyle="1" w:styleId="ListLabel16">
    <w:name w:val="ListLabel 16"/>
    <w:qFormat/>
    <w:rPr>
      <w:rFonts w:cs="Symbol"/>
    </w:rPr>
  </w:style>
  <w:style w:type="character" w:customStyle="1" w:styleId="ListLabel17">
    <w:name w:val="ListLabel 17"/>
    <w:qFormat/>
    <w:rPr>
      <w:rFonts w:cs="Symbol"/>
    </w:rPr>
  </w:style>
  <w:style w:type="character" w:customStyle="1" w:styleId="ListLabel18">
    <w:name w:val="ListLabel 18"/>
    <w:qFormat/>
    <w:rPr>
      <w:rFonts w:cs="Symbol"/>
    </w:rPr>
  </w:style>
  <w:style w:type="character" w:customStyle="1" w:styleId="ListLabel19">
    <w:name w:val="ListLabel 19"/>
    <w:qFormat/>
    <w:rPr>
      <w:rFonts w:ascii="Book Antiqua" w:hAnsi="Book Antiqua" w:cs="Symbol"/>
      <w:b/>
      <w:sz w:val="22"/>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cs="Symbol"/>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Arial"/>
    </w:rPr>
  </w:style>
  <w:style w:type="character" w:customStyle="1" w:styleId="ListLabel38">
    <w:name w:val="ListLabel 38"/>
    <w:qFormat/>
    <w:rPr>
      <w:rFonts w:ascii="Book Antiqua" w:eastAsia="Arial" w:hAnsi="Book Antiqua" w:cs="Arial"/>
      <w:spacing w:val="-1"/>
      <w:w w:val="100"/>
      <w:sz w:val="22"/>
      <w:szCs w:val="22"/>
      <w:lang w:val="it-IT" w:eastAsia="it-IT" w:bidi="it-IT"/>
    </w:rPr>
  </w:style>
  <w:style w:type="character" w:customStyle="1" w:styleId="ListLabel39">
    <w:name w:val="ListLabel 39"/>
    <w:qFormat/>
    <w:rPr>
      <w:rFonts w:cs="Symbol"/>
    </w:rPr>
  </w:style>
  <w:style w:type="character" w:customStyle="1" w:styleId="ListLabel40">
    <w:name w:val="ListLabel 40"/>
    <w:qFormat/>
    <w:rPr>
      <w:rFonts w:cs="Symbol"/>
    </w:rPr>
  </w:style>
  <w:style w:type="character" w:customStyle="1" w:styleId="ListLabel41">
    <w:name w:val="ListLabel 41"/>
    <w:qFormat/>
    <w:rPr>
      <w:rFonts w:cs="Symbol"/>
    </w:rPr>
  </w:style>
  <w:style w:type="character" w:customStyle="1" w:styleId="ListLabel42">
    <w:name w:val="ListLabel 42"/>
    <w:qFormat/>
    <w:rPr>
      <w:rFonts w:cs="Symbol"/>
    </w:rPr>
  </w:style>
  <w:style w:type="character" w:customStyle="1" w:styleId="ListLabel43">
    <w:name w:val="ListLabel 43"/>
    <w:qFormat/>
    <w:rPr>
      <w:rFonts w:cs="Symbol"/>
    </w:rPr>
  </w:style>
  <w:style w:type="character" w:customStyle="1" w:styleId="ListLabel44">
    <w:name w:val="ListLabel 44"/>
    <w:qFormat/>
    <w:rPr>
      <w:rFonts w:cs="Symbol"/>
    </w:rPr>
  </w:style>
  <w:style w:type="character" w:customStyle="1" w:styleId="ListLabel45">
    <w:name w:val="ListLabel 45"/>
    <w:qFormat/>
    <w:rPr>
      <w:rFonts w:cs="Symbol"/>
    </w:rPr>
  </w:style>
  <w:style w:type="character" w:customStyle="1" w:styleId="ListLabel46">
    <w:name w:val="ListLabel 46"/>
    <w:qFormat/>
    <w:rPr>
      <w:lang w:val="it-IT" w:eastAsia="it-IT" w:bidi="it-IT"/>
    </w:rPr>
  </w:style>
  <w:style w:type="character" w:customStyle="1" w:styleId="ListLabel47">
    <w:name w:val="ListLabel 47"/>
    <w:qFormat/>
    <w:rPr>
      <w:rFonts w:eastAsia="Arial" w:cs="Arial"/>
      <w:b/>
      <w:bCs/>
      <w:w w:val="100"/>
      <w:sz w:val="22"/>
      <w:szCs w:val="22"/>
      <w:lang w:val="it-IT" w:eastAsia="it-IT" w:bidi="it-IT"/>
    </w:rPr>
  </w:style>
  <w:style w:type="character" w:customStyle="1" w:styleId="ListLabel48">
    <w:name w:val="ListLabel 48"/>
    <w:qFormat/>
    <w:rPr>
      <w:rFonts w:ascii="Book Antiqua" w:eastAsia="Arial" w:hAnsi="Book Antiqua" w:cs="Arial"/>
      <w:b w:val="0"/>
      <w:spacing w:val="-1"/>
      <w:w w:val="100"/>
      <w:sz w:val="22"/>
      <w:szCs w:val="22"/>
      <w:lang w:val="it-IT" w:eastAsia="it-IT" w:bidi="it-IT"/>
    </w:rPr>
  </w:style>
  <w:style w:type="character" w:customStyle="1" w:styleId="ListLabel49">
    <w:name w:val="ListLabel 49"/>
    <w:qFormat/>
    <w:rPr>
      <w:rFonts w:cs="Symbol"/>
    </w:rPr>
  </w:style>
  <w:style w:type="character" w:customStyle="1" w:styleId="ListLabel50">
    <w:name w:val="ListLabel 50"/>
    <w:qFormat/>
    <w:rPr>
      <w:rFonts w:cs="Symbol"/>
    </w:rPr>
  </w:style>
  <w:style w:type="character" w:customStyle="1" w:styleId="ListLabel51">
    <w:name w:val="ListLabel 51"/>
    <w:qFormat/>
    <w:rPr>
      <w:rFonts w:cs="Symbol"/>
    </w:rPr>
  </w:style>
  <w:style w:type="character" w:customStyle="1" w:styleId="ListLabel52">
    <w:name w:val="ListLabel 52"/>
    <w:qFormat/>
    <w:rPr>
      <w:rFonts w:cs="Symbol"/>
    </w:rPr>
  </w:style>
  <w:style w:type="character" w:customStyle="1" w:styleId="ListLabel53">
    <w:name w:val="ListLabel 53"/>
    <w:qFormat/>
    <w:rPr>
      <w:rFonts w:cs="Symbol"/>
    </w:rPr>
  </w:style>
  <w:style w:type="character" w:customStyle="1" w:styleId="ListLabel54">
    <w:name w:val="ListLabel 54"/>
    <w:qFormat/>
    <w:rPr>
      <w:rFonts w:cs="Symbol"/>
    </w:rPr>
  </w:style>
  <w:style w:type="character" w:customStyle="1" w:styleId="ListLabel55">
    <w:name w:val="ListLabel 55"/>
    <w:qFormat/>
    <w:rPr>
      <w:rFonts w:ascii="Book Antiqua" w:hAnsi="Book Antiqua" w:cs="Symbol"/>
      <w:b/>
      <w:sz w:val="22"/>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cs="Symbol"/>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character" w:customStyle="1" w:styleId="ListLabel67">
    <w:name w:val="ListLabel 67"/>
    <w:qFormat/>
    <w:rPr>
      <w:rFonts w:cs="Symbol"/>
    </w:rPr>
  </w:style>
  <w:style w:type="character" w:customStyle="1" w:styleId="ListLabel68">
    <w:name w:val="ListLabel 68"/>
    <w:qFormat/>
    <w:rPr>
      <w:rFonts w:cs="Courier New"/>
    </w:rPr>
  </w:style>
  <w:style w:type="character" w:customStyle="1" w:styleId="ListLabel69">
    <w:name w:val="ListLabel 69"/>
    <w:qFormat/>
    <w:rPr>
      <w:rFonts w:cs="Wingdings"/>
    </w:rPr>
  </w:style>
  <w:style w:type="character" w:customStyle="1" w:styleId="ListLabel70">
    <w:name w:val="ListLabel 70"/>
    <w:qFormat/>
    <w:rPr>
      <w:rFonts w:cs="Symbol"/>
    </w:rPr>
  </w:style>
  <w:style w:type="character" w:customStyle="1" w:styleId="ListLabel71">
    <w:name w:val="ListLabel 71"/>
    <w:qFormat/>
    <w:rPr>
      <w:rFonts w:cs="Courier New"/>
    </w:rPr>
  </w:style>
  <w:style w:type="character" w:customStyle="1" w:styleId="ListLabel72">
    <w:name w:val="ListLabel 72"/>
    <w:qFormat/>
    <w:rPr>
      <w:rFonts w:cs="Wingdings"/>
    </w:rPr>
  </w:style>
  <w:style w:type="character" w:customStyle="1" w:styleId="ListLabel73">
    <w:name w:val="ListLabel 73"/>
    <w:qFormat/>
    <w:rPr>
      <w:rFonts w:cs="Arial"/>
    </w:rPr>
  </w:style>
  <w:style w:type="character" w:customStyle="1" w:styleId="ListLabel74">
    <w:name w:val="ListLabel 74"/>
    <w:qFormat/>
    <w:rPr>
      <w:rFonts w:ascii="Book Antiqua" w:eastAsia="Arial" w:hAnsi="Book Antiqua" w:cs="Arial"/>
      <w:spacing w:val="-1"/>
      <w:w w:val="100"/>
      <w:sz w:val="22"/>
      <w:szCs w:val="22"/>
      <w:lang w:val="it-IT" w:eastAsia="it-IT" w:bidi="it-IT"/>
    </w:rPr>
  </w:style>
  <w:style w:type="character" w:customStyle="1" w:styleId="ListLabel75">
    <w:name w:val="ListLabel 75"/>
    <w:qFormat/>
    <w:rPr>
      <w:rFonts w:cs="Symbol"/>
    </w:rPr>
  </w:style>
  <w:style w:type="character" w:customStyle="1" w:styleId="ListLabel76">
    <w:name w:val="ListLabel 76"/>
    <w:qFormat/>
    <w:rPr>
      <w:rFonts w:cs="Symbol"/>
    </w:rPr>
  </w:style>
  <w:style w:type="character" w:customStyle="1" w:styleId="ListLabel77">
    <w:name w:val="ListLabel 77"/>
    <w:qFormat/>
    <w:rPr>
      <w:rFonts w:cs="Symbol"/>
    </w:rPr>
  </w:style>
  <w:style w:type="character" w:customStyle="1" w:styleId="ListLabel78">
    <w:name w:val="ListLabel 78"/>
    <w:qFormat/>
    <w:rPr>
      <w:rFonts w:cs="Symbol"/>
    </w:rPr>
  </w:style>
  <w:style w:type="character" w:customStyle="1" w:styleId="ListLabel79">
    <w:name w:val="ListLabel 79"/>
    <w:qFormat/>
    <w:rPr>
      <w:rFonts w:cs="Symbol"/>
    </w:rPr>
  </w:style>
  <w:style w:type="character" w:customStyle="1" w:styleId="ListLabel80">
    <w:name w:val="ListLabel 80"/>
    <w:qFormat/>
    <w:rPr>
      <w:rFonts w:cs="Symbol"/>
    </w:rPr>
  </w:style>
  <w:style w:type="character" w:customStyle="1" w:styleId="ListLabel81">
    <w:name w:val="ListLabel 81"/>
    <w:qFormat/>
    <w:rPr>
      <w:rFonts w:cs="Symbol"/>
    </w:rPr>
  </w:style>
  <w:style w:type="character" w:customStyle="1" w:styleId="ListLabel82">
    <w:name w:val="ListLabel 82"/>
    <w:qFormat/>
    <w:rPr>
      <w:lang w:val="it-IT" w:eastAsia="it-IT" w:bidi="it-IT"/>
    </w:rPr>
  </w:style>
  <w:style w:type="character" w:customStyle="1" w:styleId="ListLabel83">
    <w:name w:val="ListLabel 83"/>
    <w:qFormat/>
    <w:rPr>
      <w:rFonts w:eastAsia="Arial" w:cs="Arial"/>
      <w:b/>
      <w:bCs/>
      <w:w w:val="100"/>
      <w:sz w:val="22"/>
      <w:szCs w:val="22"/>
      <w:lang w:val="it-IT" w:eastAsia="it-IT" w:bidi="it-IT"/>
    </w:rPr>
  </w:style>
  <w:style w:type="character" w:customStyle="1" w:styleId="ListLabel84">
    <w:name w:val="ListLabel 84"/>
    <w:qFormat/>
    <w:rPr>
      <w:rFonts w:ascii="Book Antiqua" w:eastAsia="Arial" w:hAnsi="Book Antiqua" w:cs="Arial"/>
      <w:b w:val="0"/>
      <w:spacing w:val="-1"/>
      <w:w w:val="100"/>
      <w:sz w:val="22"/>
      <w:szCs w:val="22"/>
      <w:lang w:val="it-IT" w:eastAsia="it-IT" w:bidi="it-IT"/>
    </w:rPr>
  </w:style>
  <w:style w:type="character" w:customStyle="1" w:styleId="ListLabel85">
    <w:name w:val="ListLabel 85"/>
    <w:qFormat/>
    <w:rPr>
      <w:rFonts w:cs="Symbol"/>
    </w:rPr>
  </w:style>
  <w:style w:type="character" w:customStyle="1" w:styleId="ListLabel86">
    <w:name w:val="ListLabel 86"/>
    <w:qFormat/>
    <w:rPr>
      <w:rFonts w:cs="Symbol"/>
    </w:rPr>
  </w:style>
  <w:style w:type="character" w:customStyle="1" w:styleId="ListLabel87">
    <w:name w:val="ListLabel 87"/>
    <w:qFormat/>
    <w:rPr>
      <w:rFonts w:cs="Symbol"/>
    </w:rPr>
  </w:style>
  <w:style w:type="character" w:customStyle="1" w:styleId="ListLabel88">
    <w:name w:val="ListLabel 88"/>
    <w:qFormat/>
    <w:rPr>
      <w:rFonts w:cs="Symbol"/>
    </w:rPr>
  </w:style>
  <w:style w:type="character" w:customStyle="1" w:styleId="ListLabel89">
    <w:name w:val="ListLabel 89"/>
    <w:qFormat/>
    <w:rPr>
      <w:rFonts w:cs="Symbol"/>
    </w:rPr>
  </w:style>
  <w:style w:type="character" w:customStyle="1" w:styleId="ListLabel90">
    <w:name w:val="ListLabel 90"/>
    <w:qFormat/>
    <w:rPr>
      <w:rFonts w:cs="Symbol"/>
    </w:rPr>
  </w:style>
  <w:style w:type="character" w:customStyle="1" w:styleId="ListLabel91">
    <w:name w:val="ListLabel 91"/>
    <w:qFormat/>
    <w:rPr>
      <w:rFonts w:ascii="Book Antiqua" w:hAnsi="Book Antiqua" w:cs="Symbol"/>
      <w:b/>
      <w:sz w:val="22"/>
    </w:rPr>
  </w:style>
  <w:style w:type="character" w:customStyle="1" w:styleId="ListLabel92">
    <w:name w:val="ListLabel 92"/>
    <w:qFormat/>
    <w:rPr>
      <w:rFonts w:cs="Courier New"/>
    </w:rPr>
  </w:style>
  <w:style w:type="character" w:customStyle="1" w:styleId="ListLabel93">
    <w:name w:val="ListLabel 93"/>
    <w:qFormat/>
    <w:rPr>
      <w:rFonts w:cs="Wingdings"/>
    </w:rPr>
  </w:style>
  <w:style w:type="character" w:customStyle="1" w:styleId="ListLabel94">
    <w:name w:val="ListLabel 94"/>
    <w:qFormat/>
    <w:rPr>
      <w:rFonts w:cs="Symbol"/>
    </w:rPr>
  </w:style>
  <w:style w:type="character" w:customStyle="1" w:styleId="ListLabel95">
    <w:name w:val="ListLabel 95"/>
    <w:qFormat/>
    <w:rPr>
      <w:rFonts w:cs="Courier New"/>
    </w:rPr>
  </w:style>
  <w:style w:type="character" w:customStyle="1" w:styleId="ListLabel96">
    <w:name w:val="ListLabel 96"/>
    <w:qFormat/>
    <w:rPr>
      <w:rFonts w:cs="Wingdings"/>
    </w:rPr>
  </w:style>
  <w:style w:type="character" w:customStyle="1" w:styleId="ListLabel97">
    <w:name w:val="ListLabel 97"/>
    <w:qFormat/>
    <w:rPr>
      <w:rFonts w:cs="Symbol"/>
    </w:rPr>
  </w:style>
  <w:style w:type="character" w:customStyle="1" w:styleId="ListLabel98">
    <w:name w:val="ListLabel 98"/>
    <w:qFormat/>
    <w:rPr>
      <w:rFonts w:cs="Courier New"/>
    </w:rPr>
  </w:style>
  <w:style w:type="character" w:customStyle="1" w:styleId="ListLabel99">
    <w:name w:val="ListLabel 99"/>
    <w:qFormat/>
    <w:rPr>
      <w:rFonts w:cs="Wingdings"/>
    </w:rPr>
  </w:style>
  <w:style w:type="character" w:customStyle="1" w:styleId="ListLabel100">
    <w:name w:val="ListLabel 100"/>
    <w:qFormat/>
    <w:rPr>
      <w:rFonts w:cs="Symbol"/>
    </w:rPr>
  </w:style>
  <w:style w:type="character" w:customStyle="1" w:styleId="ListLabel101">
    <w:name w:val="ListLabel 101"/>
    <w:qFormat/>
    <w:rPr>
      <w:rFonts w:cs="Courier New"/>
    </w:rPr>
  </w:style>
  <w:style w:type="character" w:customStyle="1" w:styleId="ListLabel102">
    <w:name w:val="ListLabel 102"/>
    <w:qFormat/>
    <w:rPr>
      <w:rFonts w:cs="Wingdings"/>
    </w:rPr>
  </w:style>
  <w:style w:type="character" w:customStyle="1" w:styleId="ListLabel103">
    <w:name w:val="ListLabel 103"/>
    <w:qFormat/>
    <w:rPr>
      <w:rFonts w:cs="Symbol"/>
    </w:rPr>
  </w:style>
  <w:style w:type="character" w:customStyle="1" w:styleId="ListLabel104">
    <w:name w:val="ListLabel 104"/>
    <w:qFormat/>
    <w:rPr>
      <w:rFonts w:cs="Courier New"/>
    </w:rPr>
  </w:style>
  <w:style w:type="character" w:customStyle="1" w:styleId="ListLabel105">
    <w:name w:val="ListLabel 105"/>
    <w:qFormat/>
    <w:rPr>
      <w:rFonts w:cs="Wingdings"/>
    </w:rPr>
  </w:style>
  <w:style w:type="character" w:customStyle="1" w:styleId="ListLabel106">
    <w:name w:val="ListLabel 106"/>
    <w:qFormat/>
    <w:rPr>
      <w:rFonts w:cs="Symbol"/>
    </w:rPr>
  </w:style>
  <w:style w:type="character" w:customStyle="1" w:styleId="ListLabel107">
    <w:name w:val="ListLabel 107"/>
    <w:qFormat/>
    <w:rPr>
      <w:rFonts w:cs="Courier New"/>
    </w:rPr>
  </w:style>
  <w:style w:type="character" w:customStyle="1" w:styleId="ListLabel108">
    <w:name w:val="ListLabel 108"/>
    <w:qFormat/>
    <w:rPr>
      <w:rFonts w:cs="Wingdings"/>
    </w:rPr>
  </w:style>
  <w:style w:type="character" w:customStyle="1" w:styleId="Punti">
    <w:name w:val="Punti"/>
    <w:qFormat/>
    <w:rPr>
      <w:rFonts w:ascii="OpenSymbol" w:eastAsia="OpenSymbol" w:hAnsi="OpenSymbol" w:cs="OpenSymbol"/>
    </w:rPr>
  </w:style>
  <w:style w:type="character" w:customStyle="1" w:styleId="ListLabel109">
    <w:name w:val="ListLabel 109"/>
    <w:qFormat/>
    <w:rPr>
      <w:rFonts w:cs="Arial"/>
    </w:rPr>
  </w:style>
  <w:style w:type="character" w:customStyle="1" w:styleId="ListLabel110">
    <w:name w:val="ListLabel 110"/>
    <w:qFormat/>
    <w:rPr>
      <w:rFonts w:ascii="Book Antiqua" w:eastAsia="Arial" w:hAnsi="Book Antiqua" w:cs="Arial"/>
      <w:spacing w:val="-1"/>
      <w:w w:val="100"/>
      <w:sz w:val="22"/>
      <w:szCs w:val="22"/>
      <w:lang w:val="it-IT" w:eastAsia="it-IT" w:bidi="it-IT"/>
    </w:rPr>
  </w:style>
  <w:style w:type="character" w:customStyle="1" w:styleId="ListLabel111">
    <w:name w:val="ListLabel 111"/>
    <w:qFormat/>
    <w:rPr>
      <w:rFonts w:cs="Symbol"/>
    </w:rPr>
  </w:style>
  <w:style w:type="character" w:customStyle="1" w:styleId="ListLabel112">
    <w:name w:val="ListLabel 112"/>
    <w:qFormat/>
    <w:rPr>
      <w:rFonts w:cs="Symbol"/>
    </w:rPr>
  </w:style>
  <w:style w:type="character" w:customStyle="1" w:styleId="ListLabel113">
    <w:name w:val="ListLabel 113"/>
    <w:qFormat/>
    <w:rPr>
      <w:rFonts w:cs="Symbol"/>
    </w:rPr>
  </w:style>
  <w:style w:type="character" w:customStyle="1" w:styleId="ListLabel114">
    <w:name w:val="ListLabel 114"/>
    <w:qFormat/>
    <w:rPr>
      <w:rFonts w:cs="Symbol"/>
    </w:rPr>
  </w:style>
  <w:style w:type="character" w:customStyle="1" w:styleId="ListLabel115">
    <w:name w:val="ListLabel 115"/>
    <w:qFormat/>
    <w:rPr>
      <w:rFonts w:cs="Symbol"/>
    </w:rPr>
  </w:style>
  <w:style w:type="character" w:customStyle="1" w:styleId="ListLabel116">
    <w:name w:val="ListLabel 116"/>
    <w:qFormat/>
    <w:rPr>
      <w:rFonts w:cs="Symbol"/>
    </w:rPr>
  </w:style>
  <w:style w:type="character" w:customStyle="1" w:styleId="ListLabel117">
    <w:name w:val="ListLabel 117"/>
    <w:qFormat/>
    <w:rPr>
      <w:rFonts w:cs="Symbol"/>
    </w:rPr>
  </w:style>
  <w:style w:type="character" w:customStyle="1" w:styleId="ListLabel118">
    <w:name w:val="ListLabel 118"/>
    <w:qFormat/>
    <w:rPr>
      <w:lang w:val="it-IT" w:eastAsia="it-IT" w:bidi="it-IT"/>
    </w:rPr>
  </w:style>
  <w:style w:type="character" w:customStyle="1" w:styleId="ListLabel119">
    <w:name w:val="ListLabel 119"/>
    <w:qFormat/>
    <w:rPr>
      <w:rFonts w:eastAsia="Arial" w:cs="Arial"/>
      <w:b/>
      <w:bCs/>
      <w:w w:val="100"/>
      <w:sz w:val="22"/>
      <w:szCs w:val="22"/>
      <w:lang w:val="it-IT" w:eastAsia="it-IT" w:bidi="it-IT"/>
    </w:rPr>
  </w:style>
  <w:style w:type="character" w:customStyle="1" w:styleId="ListLabel120">
    <w:name w:val="ListLabel 120"/>
    <w:qFormat/>
    <w:rPr>
      <w:rFonts w:ascii="Book Antiqua" w:eastAsia="Arial" w:hAnsi="Book Antiqua" w:cs="Arial"/>
      <w:b w:val="0"/>
      <w:spacing w:val="-1"/>
      <w:w w:val="100"/>
      <w:sz w:val="22"/>
      <w:szCs w:val="22"/>
      <w:lang w:val="it-IT" w:eastAsia="it-IT" w:bidi="it-IT"/>
    </w:rPr>
  </w:style>
  <w:style w:type="character" w:customStyle="1" w:styleId="ListLabel121">
    <w:name w:val="ListLabel 121"/>
    <w:qFormat/>
    <w:rPr>
      <w:rFonts w:cs="Symbol"/>
    </w:rPr>
  </w:style>
  <w:style w:type="character" w:customStyle="1" w:styleId="ListLabel122">
    <w:name w:val="ListLabel 122"/>
    <w:qFormat/>
    <w:rPr>
      <w:rFonts w:cs="Symbol"/>
    </w:rPr>
  </w:style>
  <w:style w:type="character" w:customStyle="1" w:styleId="ListLabel123">
    <w:name w:val="ListLabel 123"/>
    <w:qFormat/>
    <w:rPr>
      <w:rFonts w:cs="Symbol"/>
    </w:rPr>
  </w:style>
  <w:style w:type="character" w:customStyle="1" w:styleId="ListLabel124">
    <w:name w:val="ListLabel 124"/>
    <w:qFormat/>
    <w:rPr>
      <w:rFonts w:cs="Symbol"/>
    </w:rPr>
  </w:style>
  <w:style w:type="character" w:customStyle="1" w:styleId="ListLabel125">
    <w:name w:val="ListLabel 125"/>
    <w:qFormat/>
    <w:rPr>
      <w:rFonts w:cs="Symbol"/>
    </w:rPr>
  </w:style>
  <w:style w:type="character" w:customStyle="1" w:styleId="ListLabel126">
    <w:name w:val="ListLabel 126"/>
    <w:qFormat/>
    <w:rPr>
      <w:rFonts w:cs="Symbol"/>
    </w:rPr>
  </w:style>
  <w:style w:type="character" w:customStyle="1" w:styleId="ListLabel127">
    <w:name w:val="ListLabel 127"/>
    <w:qFormat/>
    <w:rPr>
      <w:rFonts w:ascii="Book Antiqua" w:hAnsi="Book Antiqua" w:cs="Symbol"/>
      <w:b/>
      <w:sz w:val="22"/>
    </w:rPr>
  </w:style>
  <w:style w:type="character" w:customStyle="1" w:styleId="ListLabel128">
    <w:name w:val="ListLabel 128"/>
    <w:qFormat/>
    <w:rPr>
      <w:rFonts w:cs="Courier New"/>
    </w:rPr>
  </w:style>
  <w:style w:type="character" w:customStyle="1" w:styleId="ListLabel129">
    <w:name w:val="ListLabel 129"/>
    <w:qFormat/>
    <w:rPr>
      <w:rFonts w:cs="Wingdings"/>
    </w:rPr>
  </w:style>
  <w:style w:type="character" w:customStyle="1" w:styleId="ListLabel130">
    <w:name w:val="ListLabel 130"/>
    <w:qFormat/>
    <w:rPr>
      <w:rFonts w:cs="Symbol"/>
    </w:rPr>
  </w:style>
  <w:style w:type="character" w:customStyle="1" w:styleId="ListLabel131">
    <w:name w:val="ListLabel 131"/>
    <w:qFormat/>
    <w:rPr>
      <w:rFonts w:cs="Courier New"/>
    </w:rPr>
  </w:style>
  <w:style w:type="character" w:customStyle="1" w:styleId="ListLabel132">
    <w:name w:val="ListLabel 132"/>
    <w:qFormat/>
    <w:rPr>
      <w:rFonts w:cs="Wingdings"/>
    </w:rPr>
  </w:style>
  <w:style w:type="character" w:customStyle="1" w:styleId="ListLabel133">
    <w:name w:val="ListLabel 133"/>
    <w:qFormat/>
    <w:rPr>
      <w:rFonts w:cs="Symbol"/>
    </w:rPr>
  </w:style>
  <w:style w:type="character" w:customStyle="1" w:styleId="ListLabel134">
    <w:name w:val="ListLabel 134"/>
    <w:qFormat/>
    <w:rPr>
      <w:rFonts w:cs="Courier New"/>
    </w:rPr>
  </w:style>
  <w:style w:type="character" w:customStyle="1" w:styleId="ListLabel135">
    <w:name w:val="ListLabel 135"/>
    <w:qFormat/>
    <w:rPr>
      <w:rFonts w:cs="Wingdings"/>
    </w:rPr>
  </w:style>
  <w:style w:type="character" w:customStyle="1" w:styleId="ListLabel136">
    <w:name w:val="ListLabel 136"/>
    <w:qFormat/>
    <w:rPr>
      <w:rFonts w:cs="Symbol"/>
    </w:rPr>
  </w:style>
  <w:style w:type="character" w:customStyle="1" w:styleId="ListLabel137">
    <w:name w:val="ListLabel 137"/>
    <w:qFormat/>
    <w:rPr>
      <w:rFonts w:cs="Courier New"/>
    </w:rPr>
  </w:style>
  <w:style w:type="character" w:customStyle="1" w:styleId="ListLabel138">
    <w:name w:val="ListLabel 138"/>
    <w:qFormat/>
    <w:rPr>
      <w:rFonts w:cs="Wingdings"/>
    </w:rPr>
  </w:style>
  <w:style w:type="character" w:customStyle="1" w:styleId="ListLabel139">
    <w:name w:val="ListLabel 139"/>
    <w:qFormat/>
    <w:rPr>
      <w:rFonts w:cs="Symbol"/>
    </w:rPr>
  </w:style>
  <w:style w:type="character" w:customStyle="1" w:styleId="ListLabel140">
    <w:name w:val="ListLabel 140"/>
    <w:qFormat/>
    <w:rPr>
      <w:rFonts w:cs="Courier New"/>
    </w:rPr>
  </w:style>
  <w:style w:type="character" w:customStyle="1" w:styleId="ListLabel141">
    <w:name w:val="ListLabel 141"/>
    <w:qFormat/>
    <w:rPr>
      <w:rFonts w:cs="Wingdings"/>
    </w:rPr>
  </w:style>
  <w:style w:type="character" w:customStyle="1" w:styleId="ListLabel142">
    <w:name w:val="ListLabel 142"/>
    <w:qFormat/>
    <w:rPr>
      <w:rFonts w:cs="Symbol"/>
    </w:rPr>
  </w:style>
  <w:style w:type="character" w:customStyle="1" w:styleId="ListLabel143">
    <w:name w:val="ListLabel 143"/>
    <w:qFormat/>
    <w:rPr>
      <w:rFonts w:cs="Courier New"/>
    </w:rPr>
  </w:style>
  <w:style w:type="character" w:customStyle="1" w:styleId="ListLabel144">
    <w:name w:val="ListLabel 144"/>
    <w:qFormat/>
    <w:rPr>
      <w:rFonts w:cs="Wingdings"/>
    </w:rPr>
  </w:style>
  <w:style w:type="character" w:customStyle="1" w:styleId="ListLabel145">
    <w:name w:val="ListLabel 145"/>
    <w:qFormat/>
    <w:rPr>
      <w:rFonts w:cs="OpenSymbol"/>
    </w:rPr>
  </w:style>
  <w:style w:type="character" w:customStyle="1" w:styleId="ListLabel146">
    <w:name w:val="ListLabel 146"/>
    <w:qFormat/>
    <w:rPr>
      <w:rFonts w:cs="OpenSymbol"/>
    </w:rPr>
  </w:style>
  <w:style w:type="character" w:customStyle="1" w:styleId="ListLabel147">
    <w:name w:val="ListLabel 147"/>
    <w:qFormat/>
    <w:rPr>
      <w:rFonts w:cs="OpenSymbol"/>
    </w:rPr>
  </w:style>
  <w:style w:type="character" w:customStyle="1" w:styleId="ListLabel148">
    <w:name w:val="ListLabel 148"/>
    <w:qFormat/>
    <w:rPr>
      <w:rFonts w:cs="OpenSymbol"/>
    </w:rPr>
  </w:style>
  <w:style w:type="character" w:customStyle="1" w:styleId="ListLabel149">
    <w:name w:val="ListLabel 149"/>
    <w:qFormat/>
    <w:rPr>
      <w:rFonts w:cs="OpenSymbol"/>
    </w:rPr>
  </w:style>
  <w:style w:type="character" w:customStyle="1" w:styleId="ListLabel150">
    <w:name w:val="ListLabel 150"/>
    <w:qFormat/>
    <w:rPr>
      <w:rFonts w:cs="OpenSymbol"/>
    </w:rPr>
  </w:style>
  <w:style w:type="character" w:customStyle="1" w:styleId="ListLabel151">
    <w:name w:val="ListLabel 151"/>
    <w:qFormat/>
    <w:rPr>
      <w:rFonts w:cs="OpenSymbol"/>
    </w:rPr>
  </w:style>
  <w:style w:type="character" w:customStyle="1" w:styleId="ListLabel152">
    <w:name w:val="ListLabel 152"/>
    <w:qFormat/>
    <w:rPr>
      <w:rFonts w:cs="OpenSymbol"/>
    </w:rPr>
  </w:style>
  <w:style w:type="character" w:customStyle="1" w:styleId="ListLabel153">
    <w:name w:val="ListLabel 153"/>
    <w:qFormat/>
    <w:rPr>
      <w:rFonts w:cs="OpenSymbol"/>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1"/>
    <w:semiHidden/>
    <w:rsid w:val="007E767F"/>
    <w:pPr>
      <w:tabs>
        <w:tab w:val="left" w:pos="5387"/>
      </w:tabs>
      <w:jc w:val="both"/>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semiHidden/>
    <w:rsid w:val="007E767F"/>
    <w:pPr>
      <w:tabs>
        <w:tab w:val="center" w:pos="4819"/>
        <w:tab w:val="right" w:pos="9638"/>
      </w:tabs>
    </w:pPr>
  </w:style>
  <w:style w:type="paragraph" w:styleId="Pidipagina">
    <w:name w:val="footer"/>
    <w:basedOn w:val="Normale"/>
    <w:link w:val="PidipaginaCarattere"/>
    <w:uiPriority w:val="99"/>
    <w:rsid w:val="007E767F"/>
    <w:pPr>
      <w:tabs>
        <w:tab w:val="center" w:pos="4819"/>
        <w:tab w:val="right" w:pos="9638"/>
      </w:tabs>
    </w:pPr>
  </w:style>
  <w:style w:type="paragraph" w:customStyle="1" w:styleId="narticolo">
    <w:name w:val="narticolo"/>
    <w:basedOn w:val="Normale"/>
    <w:qFormat/>
    <w:rsid w:val="007E767F"/>
    <w:pPr>
      <w:keepNext/>
      <w:spacing w:before="480" w:after="240"/>
      <w:jc w:val="center"/>
    </w:pPr>
    <w:rPr>
      <w:b/>
      <w:caps/>
    </w:rPr>
  </w:style>
  <w:style w:type="paragraph" w:styleId="Formuladichiusura">
    <w:name w:val="Closing"/>
    <w:basedOn w:val="Normale"/>
    <w:semiHidden/>
    <w:qFormat/>
    <w:rsid w:val="007E767F"/>
    <w:pPr>
      <w:ind w:left="4252"/>
    </w:pPr>
  </w:style>
  <w:style w:type="paragraph" w:styleId="Rientrocorpodeltesto">
    <w:name w:val="Body Text Indent"/>
    <w:basedOn w:val="Normale"/>
    <w:semiHidden/>
    <w:rsid w:val="007E767F"/>
    <w:pPr>
      <w:tabs>
        <w:tab w:val="left" w:pos="5387"/>
      </w:tabs>
      <w:spacing w:line="360" w:lineRule="auto"/>
      <w:ind w:left="360"/>
      <w:jc w:val="both"/>
    </w:pPr>
    <w:rPr>
      <w:sz w:val="22"/>
    </w:rPr>
  </w:style>
  <w:style w:type="paragraph" w:styleId="Corpodeltesto2">
    <w:name w:val="Body Text 2"/>
    <w:basedOn w:val="Normale"/>
    <w:qFormat/>
    <w:pPr>
      <w:jc w:val="both"/>
    </w:pPr>
    <w:rPr>
      <w:sz w:val="22"/>
    </w:rPr>
  </w:style>
  <w:style w:type="paragraph" w:styleId="Corpodeltesto3">
    <w:name w:val="Body Text 3"/>
    <w:basedOn w:val="Normale"/>
    <w:qFormat/>
    <w:pPr>
      <w:jc w:val="both"/>
    </w:pPr>
    <w:rPr>
      <w:b/>
      <w:sz w:val="28"/>
    </w:rPr>
  </w:style>
  <w:style w:type="paragraph" w:styleId="Rientrocorpodeltesto2">
    <w:name w:val="Body Text Indent 2"/>
    <w:basedOn w:val="Normale"/>
    <w:semiHidden/>
    <w:qFormat/>
    <w:rsid w:val="007E767F"/>
    <w:pPr>
      <w:widowControl w:val="0"/>
      <w:tabs>
        <w:tab w:val="left" w:pos="1440"/>
      </w:tabs>
      <w:ind w:left="1440" w:hanging="360"/>
      <w:jc w:val="both"/>
    </w:pPr>
    <w:rPr>
      <w:i/>
      <w:iCs/>
    </w:rPr>
  </w:style>
  <w:style w:type="paragraph" w:styleId="Paragrafoelenco">
    <w:name w:val="List Paragraph"/>
    <w:basedOn w:val="Normale"/>
    <w:uiPriority w:val="34"/>
    <w:qFormat/>
    <w:rsid w:val="00347E40"/>
    <w:pPr>
      <w:ind w:left="720"/>
      <w:contextualSpacing/>
    </w:pPr>
    <w:rPr>
      <w:rFonts w:ascii="Calibri" w:eastAsia="Calibri" w:hAnsi="Calibri" w:cs="Calibri"/>
      <w:color w:val="000000"/>
      <w:sz w:val="20"/>
      <w:lang w:eastAsia="en-GB"/>
    </w:rPr>
  </w:style>
  <w:style w:type="paragraph" w:customStyle="1" w:styleId="Titolo21">
    <w:name w:val="Titolo 21"/>
    <w:basedOn w:val="Normale"/>
    <w:uiPriority w:val="1"/>
    <w:qFormat/>
    <w:rsid w:val="009238E8"/>
    <w:pPr>
      <w:widowControl w:val="0"/>
      <w:spacing w:line="251" w:lineRule="exact"/>
      <w:ind w:left="212"/>
      <w:outlineLvl w:val="2"/>
    </w:pPr>
    <w:rPr>
      <w:rFonts w:ascii="Arial" w:eastAsia="Arial" w:hAnsi="Arial" w:cs="Arial"/>
      <w:b/>
      <w:bCs/>
      <w:i/>
      <w:sz w:val="22"/>
      <w:szCs w:val="22"/>
      <w:lang w:bidi="it-IT"/>
    </w:rPr>
  </w:style>
  <w:style w:type="paragraph" w:customStyle="1" w:styleId="Titolo11">
    <w:name w:val="Titolo 11"/>
    <w:basedOn w:val="Normale"/>
    <w:uiPriority w:val="1"/>
    <w:qFormat/>
    <w:rsid w:val="009238E8"/>
    <w:pPr>
      <w:widowControl w:val="0"/>
      <w:ind w:left="108"/>
      <w:outlineLvl w:val="1"/>
    </w:pPr>
    <w:rPr>
      <w:rFonts w:ascii="Arial" w:eastAsia="Arial" w:hAnsi="Arial" w:cs="Arial"/>
      <w:b/>
      <w:bCs/>
      <w:sz w:val="22"/>
      <w:szCs w:val="22"/>
      <w:lang w:bidi="it-IT"/>
    </w:rPr>
  </w:style>
  <w:style w:type="paragraph" w:customStyle="1" w:styleId="Default">
    <w:name w:val="Default"/>
    <w:qFormat/>
    <w:rsid w:val="00597808"/>
    <w:pPr>
      <w:suppressAutoHyphens/>
    </w:pPr>
    <w:rPr>
      <w:rFonts w:ascii="Calibri" w:hAnsi="Calibri" w:cs="Calibri"/>
      <w:color w:val="000000"/>
      <w:sz w:val="24"/>
      <w:szCs w:val="24"/>
    </w:rPr>
  </w:style>
  <w:style w:type="paragraph" w:customStyle="1" w:styleId="Standard">
    <w:name w:val="Standard"/>
    <w:qFormat/>
    <w:rsid w:val="006D24FE"/>
    <w:pPr>
      <w:suppressAutoHyphens/>
      <w:textAlignment w:val="baseline"/>
    </w:pPr>
    <w:rPr>
      <w:rFonts w:ascii="Liberation Serif" w:eastAsia="SimSun" w:hAnsi="Liberation Serif" w:cs="Arial"/>
      <w:color w:val="00000A"/>
      <w:sz w:val="24"/>
      <w:szCs w:val="24"/>
      <w:lang w:eastAsia="zh-CN" w:bidi="hi-IN"/>
    </w:rPr>
  </w:style>
  <w:style w:type="paragraph" w:styleId="Nessunaspaziatura">
    <w:name w:val="No Spacing"/>
    <w:uiPriority w:val="1"/>
    <w:qFormat/>
    <w:rsid w:val="00C42EB7"/>
    <w:pPr>
      <w:suppressAutoHyphens/>
    </w:pPr>
    <w:rPr>
      <w:color w:val="00000A"/>
      <w:sz w:val="24"/>
    </w:rPr>
  </w:style>
  <w:style w:type="paragraph" w:styleId="Testofumetto">
    <w:name w:val="Balloon Text"/>
    <w:basedOn w:val="Normale"/>
    <w:link w:val="TestofumettoCarattere"/>
    <w:uiPriority w:val="99"/>
    <w:semiHidden/>
    <w:unhideWhenUsed/>
    <w:qFormat/>
    <w:rsid w:val="00E03EFA"/>
    <w:rPr>
      <w:rFonts w:ascii="Tahoma" w:hAnsi="Tahoma" w:cs="Tahoma"/>
      <w:sz w:val="16"/>
      <w:szCs w:val="16"/>
    </w:rPr>
  </w:style>
  <w:style w:type="paragraph" w:styleId="NormaleWeb">
    <w:name w:val="Normal (Web)"/>
    <w:basedOn w:val="Normale"/>
    <w:uiPriority w:val="99"/>
    <w:unhideWhenUsed/>
    <w:qFormat/>
    <w:rsid w:val="0043371F"/>
    <w:pPr>
      <w:spacing w:beforeAutospacing="1" w:after="119"/>
    </w:pPr>
  </w:style>
  <w:style w:type="paragraph" w:customStyle="1" w:styleId="DocumentMap">
    <w:name w:val="DocumentMap"/>
    <w:qFormat/>
    <w:pPr>
      <w:suppressAutoHyphens/>
    </w:pPr>
    <w:rPr>
      <w:rFonts w:ascii="Calibri" w:eastAsia="Calibri" w:hAnsi="Calibri" w:cs="Liberation Serif"/>
      <w:color w:val="00000A"/>
      <w:sz w:val="22"/>
      <w:szCs w:val="22"/>
      <w:lang w:eastAsia="ar-SA"/>
    </w:rPr>
  </w:style>
  <w:style w:type="paragraph" w:customStyle="1" w:styleId="Textbody">
    <w:name w:val="Text body"/>
    <w:basedOn w:val="0"/>
    <w:qFormat/>
    <w:pPr>
      <w:spacing w:after="120"/>
      <w:jc w:val="left"/>
      <w:textAlignment w:val="baseline"/>
    </w:pPr>
    <w:rPr>
      <w:rFonts w:ascii="Times New Roman" w:hAnsi="Times New Roman"/>
    </w:rPr>
  </w:style>
  <w:style w:type="paragraph" w:customStyle="1" w:styleId="INFRA">
    <w:name w:val="INFRA"/>
    <w:basedOn w:val="Normale"/>
    <w:qFormat/>
    <w:pPr>
      <w:widowControl w:val="0"/>
      <w:spacing w:line="238" w:lineRule="atLeast"/>
      <w:ind w:firstLine="340"/>
      <w:jc w:val="both"/>
      <w:textAlignment w:val="center"/>
    </w:pPr>
    <w:rPr>
      <w:rFonts w:ascii="NewAsterLTStd" w:eastAsia="NewAsterLTStd" w:hAnsi="NewAsterLTStd"/>
      <w:color w:val="000000"/>
      <w:sz w:val="20"/>
      <w:szCs w:val="20"/>
      <w:lang w:eastAsia="ar-SA"/>
    </w:rPr>
  </w:style>
  <w:style w:type="paragraph" w:customStyle="1" w:styleId="0">
    <w:name w:val="0"/>
    <w:basedOn w:val="Normale"/>
    <w:qFormat/>
    <w:pPr>
      <w:jc w:val="both"/>
      <w:textAlignment w:val="auto"/>
    </w:pPr>
    <w:rPr>
      <w:rFonts w:ascii="Bookman Old Style" w:eastAsia="Times New Roman" w:hAnsi="Bookman Old Style"/>
      <w:szCs w:val="20"/>
      <w:lang w:eastAsia="ar-SA"/>
    </w:rPr>
  </w:style>
  <w:style w:type="paragraph" w:styleId="Mappadocumento">
    <w:name w:val="Document Map"/>
    <w:qFormat/>
    <w:pPr>
      <w:suppressAutoHyphens/>
    </w:pPr>
    <w:rPr>
      <w:rFonts w:ascii="Calibri" w:eastAsia="Calibri" w:hAnsi="Calibri" w:cs="Liberation Serif"/>
      <w:color w:val="00000A"/>
      <w:lang w:eastAsia="ar-SA"/>
    </w:rPr>
  </w:style>
  <w:style w:type="paragraph" w:customStyle="1" w:styleId="z-TopofForm">
    <w:name w:val="z-Top of Form"/>
    <w:qFormat/>
    <w:pPr>
      <w:pBdr>
        <w:bottom w:val="double" w:sz="2" w:space="0" w:color="000001"/>
      </w:pBdr>
      <w:suppressAutoHyphens/>
      <w:jc w:val="center"/>
    </w:pPr>
    <w:rPr>
      <w:rFonts w:ascii="Arial" w:eastAsia="Courier New" w:hAnsi="Arial" w:cs="Liberation Serif"/>
      <w:vanish/>
      <w:color w:val="00000A"/>
      <w:sz w:val="16"/>
      <w:szCs w:val="24"/>
      <w:lang w:eastAsia="hi-IN"/>
    </w:rPr>
  </w:style>
  <w:style w:type="paragraph" w:customStyle="1" w:styleId="z-BottomofForm">
    <w:name w:val="z-Bottom of Form"/>
    <w:qFormat/>
    <w:pPr>
      <w:pBdr>
        <w:top w:val="double" w:sz="2" w:space="0" w:color="000001"/>
      </w:pBdr>
      <w:suppressAutoHyphens/>
      <w:jc w:val="center"/>
    </w:pPr>
    <w:rPr>
      <w:rFonts w:ascii="Arial" w:eastAsia="Courier New" w:hAnsi="Arial" w:cs="Liberation Serif"/>
      <w:vanish/>
      <w:color w:val="00000A"/>
      <w:sz w:val="16"/>
      <w:szCs w:val="24"/>
      <w:lang w:eastAsia="hi-IN"/>
    </w:rPr>
  </w:style>
  <w:style w:type="paragraph" w:customStyle="1" w:styleId="Preformatted">
    <w:name w:val="Preformatted"/>
    <w:basedOn w:val="Normale"/>
    <w:qFormat/>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rPr>
  </w:style>
  <w:style w:type="paragraph" w:customStyle="1" w:styleId="Blockquote">
    <w:name w:val="Blockquote"/>
    <w:basedOn w:val="Normale"/>
    <w:qFormat/>
    <w:pPr>
      <w:spacing w:before="100" w:after="100"/>
      <w:ind w:left="360" w:right="360"/>
    </w:pPr>
  </w:style>
  <w:style w:type="paragraph" w:customStyle="1" w:styleId="Address">
    <w:name w:val="Address"/>
    <w:basedOn w:val="Normale"/>
    <w:qFormat/>
    <w:rPr>
      <w:i/>
    </w:rPr>
  </w:style>
  <w:style w:type="paragraph" w:customStyle="1" w:styleId="H6">
    <w:name w:val="H6"/>
    <w:basedOn w:val="Normale"/>
    <w:qFormat/>
    <w:pPr>
      <w:keepNext/>
      <w:spacing w:before="100" w:after="100"/>
    </w:pPr>
    <w:rPr>
      <w:b/>
      <w:sz w:val="16"/>
    </w:rPr>
  </w:style>
  <w:style w:type="paragraph" w:customStyle="1" w:styleId="H5">
    <w:name w:val="H5"/>
    <w:basedOn w:val="Normale"/>
    <w:qFormat/>
    <w:pPr>
      <w:keepNext/>
      <w:spacing w:before="100" w:after="100"/>
    </w:pPr>
    <w:rPr>
      <w:b/>
      <w:sz w:val="20"/>
    </w:rPr>
  </w:style>
  <w:style w:type="paragraph" w:customStyle="1" w:styleId="H4">
    <w:name w:val="H4"/>
    <w:basedOn w:val="Normale"/>
    <w:qFormat/>
    <w:pPr>
      <w:keepNext/>
      <w:spacing w:before="100" w:after="100"/>
    </w:pPr>
    <w:rPr>
      <w:b/>
    </w:rPr>
  </w:style>
  <w:style w:type="paragraph" w:customStyle="1" w:styleId="H3">
    <w:name w:val="H3"/>
    <w:basedOn w:val="Normale"/>
    <w:qFormat/>
    <w:pPr>
      <w:keepNext/>
      <w:spacing w:before="100" w:after="100"/>
    </w:pPr>
    <w:rPr>
      <w:b/>
      <w:sz w:val="28"/>
    </w:rPr>
  </w:style>
  <w:style w:type="paragraph" w:customStyle="1" w:styleId="H2">
    <w:name w:val="H2"/>
    <w:basedOn w:val="Normale"/>
    <w:qFormat/>
    <w:pPr>
      <w:keepNext/>
      <w:spacing w:before="100" w:after="100"/>
    </w:pPr>
    <w:rPr>
      <w:b/>
      <w:sz w:val="36"/>
    </w:rPr>
  </w:style>
  <w:style w:type="paragraph" w:customStyle="1" w:styleId="H1">
    <w:name w:val="H1"/>
    <w:basedOn w:val="Normale"/>
    <w:qFormat/>
    <w:pPr>
      <w:keepNext/>
      <w:spacing w:before="100" w:after="100"/>
    </w:pPr>
    <w:rPr>
      <w:b/>
      <w:sz w:val="48"/>
    </w:rPr>
  </w:style>
  <w:style w:type="paragraph" w:customStyle="1" w:styleId="DefinitionList">
    <w:name w:val="Definition List"/>
    <w:basedOn w:val="Normale"/>
    <w:qFormat/>
    <w:pPr>
      <w:ind w:left="360"/>
    </w:pPr>
  </w:style>
  <w:style w:type="paragraph" w:customStyle="1" w:styleId="DefinitionTerm">
    <w:name w:val="Definition Term"/>
    <w:basedOn w:val="Normale"/>
    <w:qFormat/>
  </w:style>
  <w:style w:type="paragraph" w:customStyle="1" w:styleId="CorpoAttodiliquidazione">
    <w:name w:val="Corpo Atto di liquidazione"/>
    <w:qFormat/>
    <w:pPr>
      <w:widowControl w:val="0"/>
      <w:suppressAutoHyphens/>
      <w:textAlignment w:val="baseline"/>
    </w:pPr>
    <w:rPr>
      <w:rFonts w:ascii="Arial" w:eastAsia="Arial" w:hAnsi="Arial" w:cs="Liberation Serif"/>
      <w:color w:val="00000A"/>
      <w:sz w:val="24"/>
      <w:szCs w:val="24"/>
      <w:lang w:eastAsia="hi-IN"/>
    </w:rPr>
  </w:style>
  <w:style w:type="paragraph" w:customStyle="1" w:styleId="WW-Heading">
    <w:name w:val="WW-Heading"/>
    <w:basedOn w:val="Normale"/>
    <w:qFormat/>
    <w:pPr>
      <w:keepNext/>
      <w:spacing w:before="240" w:after="120"/>
    </w:pPr>
    <w:rPr>
      <w:rFonts w:eastAsia="MS Mincho"/>
      <w:szCs w:val="28"/>
    </w:rPr>
  </w:style>
  <w:style w:type="paragraph" w:customStyle="1" w:styleId="WW-caption">
    <w:name w:val="WW-caption"/>
    <w:basedOn w:val="Normale"/>
    <w:qFormat/>
    <w:pPr>
      <w:spacing w:before="120" w:after="120"/>
    </w:pPr>
    <w:rPr>
      <w:i/>
    </w:rPr>
  </w:style>
  <w:style w:type="paragraph" w:customStyle="1" w:styleId="WW-Index">
    <w:name w:val="WW-Index"/>
    <w:basedOn w:val="Normale"/>
    <w:qFormat/>
  </w:style>
  <w:style w:type="paragraph" w:customStyle="1" w:styleId="WW-Heading1">
    <w:name w:val="WW-Heading1"/>
    <w:basedOn w:val="Normale"/>
    <w:qFormat/>
    <w:pPr>
      <w:keepNext/>
      <w:spacing w:before="240" w:after="120"/>
    </w:pPr>
    <w:rPr>
      <w:rFonts w:eastAsia="MS Mincho"/>
      <w:szCs w:val="28"/>
    </w:rPr>
  </w:style>
  <w:style w:type="paragraph" w:customStyle="1" w:styleId="WW-caption1">
    <w:name w:val="WW-caption1"/>
    <w:basedOn w:val="Normale"/>
    <w:qFormat/>
    <w:pPr>
      <w:spacing w:before="120" w:after="120"/>
    </w:pPr>
    <w:rPr>
      <w:i/>
    </w:rPr>
  </w:style>
  <w:style w:type="paragraph" w:customStyle="1" w:styleId="WW-Index1">
    <w:name w:val="WW-Index1"/>
    <w:basedOn w:val="Normale"/>
    <w:qFormat/>
  </w:style>
  <w:style w:type="paragraph" w:customStyle="1" w:styleId="WW-Heading11">
    <w:name w:val="WW-Heading11"/>
    <w:basedOn w:val="Normale"/>
    <w:qFormat/>
    <w:pPr>
      <w:keepNext/>
      <w:spacing w:before="240" w:after="120"/>
    </w:pPr>
    <w:rPr>
      <w:sz w:val="28"/>
    </w:rPr>
  </w:style>
  <w:style w:type="paragraph" w:customStyle="1" w:styleId="WW-caption11">
    <w:name w:val="WW-caption11"/>
    <w:basedOn w:val="Normale"/>
    <w:qFormat/>
    <w:pPr>
      <w:spacing w:before="120" w:after="120"/>
    </w:pPr>
    <w:rPr>
      <w:i/>
    </w:rPr>
  </w:style>
  <w:style w:type="paragraph" w:customStyle="1" w:styleId="WW-Index11">
    <w:name w:val="WW-Index11"/>
    <w:basedOn w:val="Normale"/>
    <w:qFormat/>
  </w:style>
  <w:style w:type="paragraph" w:customStyle="1" w:styleId="WW-Heading111">
    <w:name w:val="WW-Heading111"/>
    <w:basedOn w:val="Normale"/>
    <w:qFormat/>
    <w:pPr>
      <w:keepNext/>
      <w:spacing w:before="240" w:after="120"/>
    </w:pPr>
    <w:rPr>
      <w:sz w:val="28"/>
    </w:rPr>
  </w:style>
  <w:style w:type="paragraph" w:customStyle="1" w:styleId="WW-caption111">
    <w:name w:val="WW-caption111"/>
    <w:basedOn w:val="Normale"/>
    <w:qFormat/>
    <w:pPr>
      <w:spacing w:before="120" w:after="120"/>
    </w:pPr>
    <w:rPr>
      <w:i/>
    </w:rPr>
  </w:style>
  <w:style w:type="paragraph" w:customStyle="1" w:styleId="WW-Index111">
    <w:name w:val="WW-Index111"/>
    <w:basedOn w:val="Normale"/>
    <w:qFormat/>
  </w:style>
  <w:style w:type="paragraph" w:customStyle="1" w:styleId="WW-Heading1111">
    <w:name w:val="WW-Heading1111"/>
    <w:basedOn w:val="Normale"/>
    <w:qFormat/>
    <w:pPr>
      <w:keepNext/>
      <w:spacing w:before="240" w:after="120"/>
    </w:pPr>
  </w:style>
  <w:style w:type="paragraph" w:customStyle="1" w:styleId="WW-caption1111">
    <w:name w:val="WW-caption1111"/>
    <w:basedOn w:val="Normale"/>
    <w:qFormat/>
    <w:pPr>
      <w:spacing w:before="120" w:after="120"/>
    </w:pPr>
    <w:rPr>
      <w:i/>
    </w:rPr>
  </w:style>
  <w:style w:type="paragraph" w:customStyle="1" w:styleId="WW-Index1111">
    <w:name w:val="WW-Index1111"/>
    <w:basedOn w:val="Normale"/>
    <w:qFormat/>
  </w:style>
  <w:style w:type="paragraph" w:customStyle="1" w:styleId="WW-Heading11111">
    <w:name w:val="WW-Heading11111"/>
    <w:basedOn w:val="Normale"/>
    <w:qFormat/>
    <w:pPr>
      <w:keepNext/>
      <w:spacing w:before="240" w:after="120"/>
    </w:pPr>
  </w:style>
  <w:style w:type="paragraph" w:customStyle="1" w:styleId="WW-caption11111">
    <w:name w:val="WW-caption11111"/>
    <w:basedOn w:val="Normale"/>
    <w:qFormat/>
    <w:pPr>
      <w:spacing w:before="120" w:after="120"/>
    </w:pPr>
    <w:rPr>
      <w:i/>
    </w:rPr>
  </w:style>
  <w:style w:type="paragraph" w:customStyle="1" w:styleId="WW-Index11111">
    <w:name w:val="WW-Index11111"/>
    <w:basedOn w:val="Normale"/>
    <w:qFormat/>
  </w:style>
  <w:style w:type="paragraph" w:styleId="Testonormale">
    <w:name w:val="Plain Text"/>
    <w:basedOn w:val="Normale"/>
    <w:qFormat/>
  </w:style>
  <w:style w:type="paragraph" w:customStyle="1" w:styleId="CAMICIATITOLO">
    <w:name w:val="CAMICIA TITOLO"/>
    <w:qFormat/>
    <w:pPr>
      <w:suppressAutoHyphens/>
      <w:jc w:val="center"/>
    </w:pPr>
    <w:rPr>
      <w:rFonts w:ascii="Liberation Serif" w:eastAsia="0" w:hAnsi="Liberation Serif" w:cs="Liberation Serif"/>
      <w:b/>
      <w:color w:val="00000A"/>
      <w:sz w:val="24"/>
      <w:szCs w:val="24"/>
      <w:lang w:eastAsia="hi-IN"/>
    </w:rPr>
  </w:style>
  <w:style w:type="paragraph" w:customStyle="1" w:styleId="CAMICIATESTO">
    <w:name w:val="CAMICIA TESTO"/>
    <w:qFormat/>
    <w:pPr>
      <w:suppressAutoHyphens/>
      <w:jc w:val="center"/>
    </w:pPr>
    <w:rPr>
      <w:rFonts w:ascii="Liberation Serif" w:eastAsia="0" w:hAnsi="Liberation Serif" w:cs="Liberation Serif"/>
      <w:color w:val="00000A"/>
      <w:sz w:val="28"/>
      <w:szCs w:val="24"/>
      <w:lang w:eastAsia="hi-IN"/>
    </w:rPr>
  </w:style>
  <w:style w:type="paragraph" w:customStyle="1" w:styleId="CAMICIATESTO0">
    <w:name w:val="CAMICIA_TESTO"/>
    <w:basedOn w:val="Normale"/>
    <w:qFormat/>
    <w:rPr>
      <w:sz w:val="22"/>
    </w:rPr>
  </w:style>
  <w:style w:type="paragraph" w:customStyle="1" w:styleId="DELIBERATESTO">
    <w:name w:val="DELIBERA_TESTO"/>
    <w:qFormat/>
    <w:pPr>
      <w:suppressAutoHyphens/>
      <w:jc w:val="both"/>
      <w:textAlignment w:val="baseline"/>
    </w:pPr>
    <w:rPr>
      <w:rFonts w:ascii="Liberation Serif" w:eastAsia="Liberation Serif" w:hAnsi="Liberation Serif" w:cs="Liberation Serif"/>
      <w:color w:val="00000A"/>
      <w:szCs w:val="24"/>
      <w:lang w:eastAsia="hi-IN"/>
    </w:rPr>
  </w:style>
  <w:style w:type="paragraph" w:customStyle="1" w:styleId="DELIBERATITOLO">
    <w:name w:val="DELIBERA_TITOLO"/>
    <w:qFormat/>
    <w:pPr>
      <w:suppressAutoHyphens/>
      <w:jc w:val="center"/>
      <w:textAlignment w:val="baseline"/>
    </w:pPr>
    <w:rPr>
      <w:rFonts w:ascii="Liberation Serif" w:eastAsia="Liberation Serif" w:hAnsi="Liberation Serif" w:cs="Liberation Serif"/>
      <w:b/>
      <w:smallCaps/>
      <w:color w:val="00000A"/>
      <w:sz w:val="24"/>
      <w:szCs w:val="24"/>
      <w:lang w:eastAsia="hi-IN"/>
    </w:rPr>
  </w:style>
  <w:style w:type="paragraph" w:customStyle="1" w:styleId="DELETITOLO">
    <w:name w:val="DELE_TITOLO"/>
    <w:qFormat/>
    <w:pPr>
      <w:suppressAutoHyphens/>
      <w:jc w:val="center"/>
      <w:textAlignment w:val="baseline"/>
    </w:pPr>
    <w:rPr>
      <w:rFonts w:ascii="Liberation Serif" w:eastAsia="Liberation Serif" w:hAnsi="Liberation Serif" w:cs="Liberation Serif"/>
      <w:b/>
      <w:smallCaps/>
      <w:color w:val="00000A"/>
      <w:sz w:val="16"/>
      <w:szCs w:val="24"/>
      <w:lang w:eastAsia="hi-IN"/>
    </w:rPr>
  </w:style>
  <w:style w:type="paragraph" w:customStyle="1" w:styleId="DELETESTO">
    <w:name w:val="DELE_TESTO"/>
    <w:qFormat/>
    <w:pPr>
      <w:suppressAutoHyphens/>
      <w:spacing w:line="360" w:lineRule="auto"/>
      <w:jc w:val="both"/>
      <w:textAlignment w:val="baseline"/>
    </w:pPr>
    <w:rPr>
      <w:rFonts w:ascii="Liberation Serif" w:eastAsia="Liberation Serif" w:hAnsi="Liberation Serif" w:cs="Liberation Serif"/>
      <w:color w:val="00000A"/>
      <w:sz w:val="16"/>
      <w:szCs w:val="24"/>
      <w:lang w:eastAsia="hi-IN"/>
    </w:rPr>
  </w:style>
  <w:style w:type="paragraph" w:customStyle="1" w:styleId="TITOLOPROPOSTA">
    <w:name w:val="TITOLO PROPOSTA"/>
    <w:qFormat/>
    <w:pPr>
      <w:suppressAutoHyphens/>
      <w:jc w:val="center"/>
      <w:textAlignment w:val="baseline"/>
    </w:pPr>
    <w:rPr>
      <w:rFonts w:ascii="Liberation Serif" w:eastAsia="Liberation Serif" w:hAnsi="Liberation Serif" w:cs="Liberation Serif"/>
      <w:b/>
      <w:color w:val="00000A"/>
      <w:sz w:val="24"/>
      <w:szCs w:val="24"/>
      <w:lang w:eastAsia="hi-IN"/>
    </w:rPr>
  </w:style>
  <w:style w:type="paragraph" w:customStyle="1" w:styleId="OGGETTODETE">
    <w:name w:val="OGGETTO_DETE"/>
    <w:qFormat/>
    <w:pPr>
      <w:suppressAutoHyphens/>
      <w:textAlignment w:val="baseline"/>
    </w:pPr>
    <w:rPr>
      <w:rFonts w:ascii="Liberation Serif" w:eastAsia="Liberation Serif" w:hAnsi="Liberation Serif" w:cs="Liberation Serif"/>
      <w:b/>
      <w:color w:val="00000A"/>
      <w:szCs w:val="24"/>
      <w:lang w:eastAsia="hi-IN"/>
    </w:rPr>
  </w:style>
  <w:style w:type="paragraph" w:customStyle="1" w:styleId="DELIBERANUMERO">
    <w:name w:val="DELIBERA_NUMERO"/>
    <w:qFormat/>
    <w:pPr>
      <w:suppressAutoHyphens/>
      <w:textAlignment w:val="baseline"/>
    </w:pPr>
    <w:rPr>
      <w:rFonts w:ascii="Liberation Serif" w:eastAsia="Liberation Serif" w:hAnsi="Liberation Serif" w:cs="Liberation Serif"/>
      <w:color w:val="00000A"/>
      <w:sz w:val="16"/>
      <w:szCs w:val="24"/>
      <w:lang w:eastAsia="hi-IN"/>
    </w:rPr>
  </w:style>
  <w:style w:type="paragraph" w:customStyle="1" w:styleId="SOTTOTITDELI">
    <w:name w:val="SOTTOTIT_DELI"/>
    <w:basedOn w:val="Normale"/>
    <w:qFormat/>
    <w:pPr>
      <w:jc w:val="center"/>
    </w:pPr>
    <w:rPr>
      <w:b/>
    </w:rPr>
  </w:style>
  <w:style w:type="paragraph" w:customStyle="1" w:styleId="ORDINANZATITOLO">
    <w:name w:val="ORDINANZA_TITOLO"/>
    <w:qFormat/>
    <w:pPr>
      <w:suppressAutoHyphens/>
      <w:jc w:val="center"/>
      <w:textAlignment w:val="baseline"/>
    </w:pPr>
    <w:rPr>
      <w:rFonts w:ascii="Liberation Serif" w:eastAsia="Liberation Serif" w:hAnsi="Liberation Serif" w:cs="Liberation Serif"/>
      <w:b/>
      <w:color w:val="00000A"/>
      <w:sz w:val="22"/>
      <w:szCs w:val="24"/>
      <w:lang w:eastAsia="hi-IN"/>
    </w:rPr>
  </w:style>
  <w:style w:type="paragraph" w:customStyle="1" w:styleId="ORDINANZATESTO">
    <w:name w:val="ORDINANZA_TESTO"/>
    <w:qFormat/>
    <w:pPr>
      <w:suppressAutoHyphens/>
      <w:jc w:val="both"/>
      <w:textAlignment w:val="baseline"/>
    </w:pPr>
    <w:rPr>
      <w:rFonts w:ascii="Liberation Serif" w:eastAsia="Liberation Serif" w:hAnsi="Liberation Serif" w:cs="Liberation Serif"/>
      <w:color w:val="00000A"/>
      <w:sz w:val="22"/>
      <w:szCs w:val="24"/>
      <w:lang w:eastAsia="hi-IN"/>
    </w:rPr>
  </w:style>
  <w:style w:type="paragraph" w:customStyle="1" w:styleId="PARTECIP">
    <w:name w:val="PARTECIP"/>
    <w:qFormat/>
    <w:pPr>
      <w:tabs>
        <w:tab w:val="left" w:pos="2835"/>
        <w:tab w:val="left" w:pos="6804"/>
      </w:tabs>
      <w:suppressAutoHyphens/>
      <w:textAlignment w:val="baseline"/>
    </w:pPr>
    <w:rPr>
      <w:rFonts w:ascii="Liberation Serif" w:eastAsia="Liberation Serif" w:hAnsi="Liberation Serif" w:cs="Liberation Serif"/>
      <w:b/>
      <w:color w:val="00000A"/>
      <w:szCs w:val="24"/>
      <w:lang w:eastAsia="hi-IN"/>
    </w:rPr>
  </w:style>
  <w:style w:type="paragraph" w:customStyle="1" w:styleId="COPIA">
    <w:name w:val="COPIA"/>
    <w:qFormat/>
    <w:pPr>
      <w:suppressAutoHyphens/>
      <w:jc w:val="right"/>
      <w:textAlignment w:val="baseline"/>
    </w:pPr>
    <w:rPr>
      <w:rFonts w:ascii="Liberation Serif" w:eastAsia="Liberation Serif" w:hAnsi="Liberation Serif" w:cs="Liberation Serif"/>
      <w:vanish/>
      <w:color w:val="00000A"/>
      <w:szCs w:val="24"/>
      <w:lang w:eastAsia="hi-IN"/>
    </w:rPr>
  </w:style>
  <w:style w:type="paragraph" w:customStyle="1" w:styleId="ASTERISCO">
    <w:name w:val="ASTERISCO"/>
    <w:qFormat/>
    <w:pPr>
      <w:suppressAutoHyphens/>
      <w:textAlignment w:val="baseline"/>
    </w:pPr>
    <w:rPr>
      <w:rFonts w:ascii="Liberation Serif" w:eastAsia="Liberation Serif" w:hAnsi="Liberation Serif" w:cs="Liberation Serif"/>
      <w:b/>
      <w:color w:val="00000A"/>
      <w:sz w:val="32"/>
      <w:szCs w:val="24"/>
      <w:lang w:eastAsia="hi-IN"/>
    </w:rPr>
  </w:style>
  <w:style w:type="paragraph" w:customStyle="1" w:styleId="OGGETTOPROP">
    <w:name w:val="OGGETTO_PROP"/>
    <w:qFormat/>
    <w:pPr>
      <w:suppressAutoHyphens/>
      <w:jc w:val="both"/>
      <w:textAlignment w:val="baseline"/>
    </w:pPr>
    <w:rPr>
      <w:rFonts w:ascii="Liberation Serif" w:eastAsia="Liberation Serif" w:hAnsi="Liberation Serif" w:cs="Liberation Serif"/>
      <w:b/>
      <w:color w:val="00000A"/>
      <w:sz w:val="22"/>
      <w:szCs w:val="24"/>
      <w:lang w:eastAsia="hi-IN"/>
    </w:rPr>
  </w:style>
  <w:style w:type="paragraph" w:customStyle="1" w:styleId="ELENCODELI">
    <w:name w:val="ELENCO_DELI"/>
    <w:qFormat/>
    <w:pPr>
      <w:suppressAutoHyphens/>
      <w:jc w:val="both"/>
      <w:textAlignment w:val="baseline"/>
    </w:pPr>
    <w:rPr>
      <w:rFonts w:ascii="Liberation Serif" w:eastAsia="Liberation Serif" w:hAnsi="Liberation Serif" w:cs="Liberation Serif"/>
      <w:color w:val="00000A"/>
      <w:szCs w:val="24"/>
      <w:lang w:eastAsia="hi-IN"/>
    </w:rPr>
  </w:style>
  <w:style w:type="paragraph" w:customStyle="1" w:styleId="PROPOSTATESTO">
    <w:name w:val="PROPOSTA_TESTO"/>
    <w:qFormat/>
    <w:pPr>
      <w:suppressAutoHyphens/>
      <w:jc w:val="both"/>
      <w:textAlignment w:val="baseline"/>
    </w:pPr>
    <w:rPr>
      <w:rFonts w:ascii="Liberation Serif" w:eastAsia="Liberation Serif" w:hAnsi="Liberation Serif" w:cs="Liberation Serif"/>
      <w:color w:val="00000A"/>
      <w:szCs w:val="24"/>
      <w:lang w:eastAsia="hi-IN"/>
    </w:rPr>
  </w:style>
  <w:style w:type="paragraph" w:customStyle="1" w:styleId="PROPOSTATITOLO">
    <w:name w:val="PROPOSTA_TITOLO"/>
    <w:qFormat/>
    <w:pPr>
      <w:suppressAutoHyphens/>
      <w:jc w:val="center"/>
      <w:textAlignment w:val="baseline"/>
    </w:pPr>
    <w:rPr>
      <w:rFonts w:ascii="Liberation Serif" w:eastAsia="Liberation Serif" w:hAnsi="Liberation Serif" w:cs="Liberation Serif"/>
      <w:b/>
      <w:color w:val="00000A"/>
      <w:sz w:val="22"/>
      <w:szCs w:val="24"/>
      <w:lang w:eastAsia="hi-IN"/>
    </w:rPr>
  </w:style>
  <w:style w:type="paragraph" w:customStyle="1" w:styleId="ELENCODELI2">
    <w:name w:val="ELENCO_DELI2"/>
    <w:qFormat/>
    <w:pPr>
      <w:suppressAutoHyphens/>
      <w:jc w:val="both"/>
      <w:textAlignment w:val="baseline"/>
    </w:pPr>
    <w:rPr>
      <w:rFonts w:ascii="Liberation Serif" w:eastAsia="Liberation Serif" w:hAnsi="Liberation Serif" w:cs="Liberation Serif"/>
      <w:color w:val="00000A"/>
      <w:szCs w:val="24"/>
      <w:lang w:eastAsia="hi-IN"/>
    </w:rPr>
  </w:style>
  <w:style w:type="paragraph" w:customStyle="1" w:styleId="PROPOSTA">
    <w:name w:val="PROPOSTA"/>
    <w:qFormat/>
    <w:pPr>
      <w:suppressAutoHyphens/>
      <w:jc w:val="both"/>
      <w:textAlignment w:val="baseline"/>
    </w:pPr>
    <w:rPr>
      <w:rFonts w:ascii="Liberation Serif" w:eastAsia="Liberation Serif" w:hAnsi="Liberation Serif" w:cs="Liberation Serif"/>
      <w:color w:val="00000A"/>
      <w:szCs w:val="24"/>
      <w:lang w:eastAsia="hi-IN"/>
    </w:rPr>
  </w:style>
  <w:style w:type="paragraph" w:customStyle="1" w:styleId="PROPELE">
    <w:name w:val="PROP_ELE"/>
    <w:qFormat/>
    <w:pPr>
      <w:suppressAutoHyphens/>
      <w:jc w:val="both"/>
      <w:textAlignment w:val="baseline"/>
    </w:pPr>
    <w:rPr>
      <w:rFonts w:ascii="Liberation Serif" w:eastAsia="Liberation Serif" w:hAnsi="Liberation Serif" w:cs="Liberation Serif"/>
      <w:color w:val="00000A"/>
      <w:szCs w:val="24"/>
      <w:lang w:eastAsia="hi-IN"/>
    </w:rPr>
  </w:style>
  <w:style w:type="paragraph" w:customStyle="1" w:styleId="PROPELE2">
    <w:name w:val="PROP_ELE2"/>
    <w:qFormat/>
    <w:pPr>
      <w:suppressAutoHyphens/>
      <w:jc w:val="both"/>
      <w:textAlignment w:val="baseline"/>
    </w:pPr>
    <w:rPr>
      <w:rFonts w:ascii="Liberation Serif" w:eastAsia="Liberation Serif" w:hAnsi="Liberation Serif" w:cs="Liberation Serif"/>
      <w:color w:val="00000A"/>
      <w:szCs w:val="24"/>
      <w:lang w:eastAsia="hi-IN"/>
    </w:rPr>
  </w:style>
  <w:style w:type="paragraph" w:customStyle="1" w:styleId="PROPOSTASOTTOTIT">
    <w:name w:val="PROPOSTA SOTTOTIT"/>
    <w:qFormat/>
    <w:pPr>
      <w:suppressAutoHyphens/>
      <w:jc w:val="center"/>
      <w:textAlignment w:val="baseline"/>
    </w:pPr>
    <w:rPr>
      <w:rFonts w:ascii="Liberation Serif" w:eastAsia="Liberation Serif" w:hAnsi="Liberation Serif" w:cs="Liberation Serif"/>
      <w:color w:val="00000A"/>
      <w:szCs w:val="24"/>
      <w:lang w:eastAsia="hi-IN"/>
    </w:rPr>
  </w:style>
  <w:style w:type="paragraph" w:customStyle="1" w:styleId="PROPOSTAGRAS">
    <w:name w:val="PROPOSTA GRAS"/>
    <w:qFormat/>
    <w:pPr>
      <w:suppressAutoHyphens/>
      <w:textAlignment w:val="baseline"/>
    </w:pPr>
    <w:rPr>
      <w:rFonts w:ascii="Liberation Serif" w:eastAsia="Liberation Serif" w:hAnsi="Liberation Serif" w:cs="Liberation Serif"/>
      <w:b/>
      <w:color w:val="00000A"/>
      <w:szCs w:val="24"/>
      <w:lang w:eastAsia="hi-IN"/>
    </w:rPr>
  </w:style>
  <w:style w:type="paragraph" w:customStyle="1" w:styleId="PropostaN">
    <w:name w:val="PropostaN"/>
    <w:qFormat/>
    <w:pPr>
      <w:suppressAutoHyphens/>
      <w:textAlignment w:val="baseline"/>
    </w:pPr>
    <w:rPr>
      <w:rFonts w:ascii="Liberation Serif" w:eastAsia="Liberation Serif" w:hAnsi="Liberation Serif" w:cs="Liberation Serif"/>
      <w:color w:val="00000A"/>
      <w:sz w:val="18"/>
      <w:szCs w:val="24"/>
      <w:lang w:eastAsia="hi-IN"/>
    </w:rPr>
  </w:style>
  <w:style w:type="paragraph" w:customStyle="1" w:styleId="WW-footer">
    <w:name w:val="WW-footer"/>
    <w:basedOn w:val="Normale"/>
    <w:qFormat/>
    <w:pPr>
      <w:tabs>
        <w:tab w:val="center" w:pos="4320"/>
        <w:tab w:val="right" w:pos="8640"/>
      </w:tabs>
    </w:pPr>
  </w:style>
  <w:style w:type="paragraph" w:customStyle="1" w:styleId="WW-footer1">
    <w:name w:val="WW-footer1"/>
    <w:basedOn w:val="Normale"/>
    <w:qFormat/>
    <w:pPr>
      <w:tabs>
        <w:tab w:val="center" w:pos="4320"/>
        <w:tab w:val="right" w:pos="8640"/>
      </w:tabs>
    </w:pPr>
  </w:style>
  <w:style w:type="paragraph" w:customStyle="1" w:styleId="WW-footer12">
    <w:name w:val="WW-footer12"/>
    <w:basedOn w:val="Normale"/>
    <w:qFormat/>
    <w:pPr>
      <w:tabs>
        <w:tab w:val="center" w:pos="4320"/>
        <w:tab w:val="right" w:pos="8640"/>
      </w:tabs>
    </w:pPr>
  </w:style>
  <w:style w:type="paragraph" w:customStyle="1" w:styleId="WW-footer123">
    <w:name w:val="WW-footer123"/>
    <w:basedOn w:val="Normale"/>
    <w:qFormat/>
    <w:pPr>
      <w:tabs>
        <w:tab w:val="center" w:pos="4320"/>
        <w:tab w:val="right" w:pos="8640"/>
      </w:tabs>
    </w:pPr>
  </w:style>
  <w:style w:type="paragraph" w:customStyle="1" w:styleId="WW-footer1234">
    <w:name w:val="WW-footer1234"/>
    <w:basedOn w:val="Normale"/>
    <w:qFormat/>
    <w:pPr>
      <w:tabs>
        <w:tab w:val="center" w:pos="4320"/>
        <w:tab w:val="right" w:pos="8640"/>
      </w:tabs>
    </w:pPr>
  </w:style>
  <w:style w:type="paragraph" w:customStyle="1" w:styleId="WW-footer12345">
    <w:name w:val="WW-footer12345"/>
    <w:basedOn w:val="Normale"/>
    <w:qFormat/>
    <w:pPr>
      <w:tabs>
        <w:tab w:val="center" w:pos="4320"/>
        <w:tab w:val="right" w:pos="8640"/>
      </w:tabs>
    </w:pPr>
  </w:style>
  <w:style w:type="paragraph" w:customStyle="1" w:styleId="WW-footer123456">
    <w:name w:val="WW-footer123456"/>
    <w:basedOn w:val="Normale"/>
    <w:qFormat/>
    <w:pPr>
      <w:tabs>
        <w:tab w:val="center" w:pos="4320"/>
        <w:tab w:val="right" w:pos="8640"/>
      </w:tabs>
    </w:pPr>
  </w:style>
  <w:style w:type="paragraph" w:customStyle="1" w:styleId="WW-footer1234567">
    <w:name w:val="WW-footer1234567"/>
    <w:basedOn w:val="Normale"/>
    <w:qFormat/>
    <w:pPr>
      <w:tabs>
        <w:tab w:val="center" w:pos="4320"/>
        <w:tab w:val="right" w:pos="8640"/>
      </w:tabs>
    </w:pPr>
  </w:style>
  <w:style w:type="paragraph" w:customStyle="1" w:styleId="WW-footer12345678">
    <w:name w:val="WW-footer12345678"/>
    <w:basedOn w:val="Normale"/>
    <w:qFormat/>
    <w:pPr>
      <w:tabs>
        <w:tab w:val="center" w:pos="4320"/>
        <w:tab w:val="right" w:pos="8640"/>
      </w:tabs>
    </w:pPr>
  </w:style>
  <w:style w:type="paragraph" w:customStyle="1" w:styleId="WW-footer123456789">
    <w:name w:val="WW-footer123456789"/>
    <w:basedOn w:val="Normale"/>
    <w:qFormat/>
    <w:pPr>
      <w:tabs>
        <w:tab w:val="center" w:pos="4320"/>
        <w:tab w:val="right" w:pos="8640"/>
      </w:tabs>
    </w:pPr>
  </w:style>
  <w:style w:type="paragraph" w:customStyle="1" w:styleId="WW-footer12345678910">
    <w:name w:val="WW-footer12345678910"/>
    <w:basedOn w:val="Normale"/>
    <w:qFormat/>
    <w:pPr>
      <w:tabs>
        <w:tab w:val="center" w:pos="4320"/>
        <w:tab w:val="right" w:pos="8640"/>
      </w:tabs>
    </w:pPr>
  </w:style>
  <w:style w:type="paragraph" w:customStyle="1" w:styleId="WW-footer1234567891011">
    <w:name w:val="WW-footer1234567891011"/>
    <w:basedOn w:val="Normale"/>
    <w:qFormat/>
    <w:pPr>
      <w:tabs>
        <w:tab w:val="center" w:pos="4320"/>
        <w:tab w:val="right" w:pos="8640"/>
      </w:tabs>
    </w:pPr>
  </w:style>
  <w:style w:type="paragraph" w:customStyle="1" w:styleId="WW-footer123456789101112">
    <w:name w:val="WW-footer123456789101112"/>
    <w:basedOn w:val="Normale"/>
    <w:qFormat/>
    <w:pPr>
      <w:tabs>
        <w:tab w:val="center" w:pos="4320"/>
        <w:tab w:val="right" w:pos="8640"/>
      </w:tabs>
    </w:pPr>
  </w:style>
  <w:style w:type="paragraph" w:customStyle="1" w:styleId="PARTECIPANTI">
    <w:name w:val="PARTECIPANTI"/>
    <w:basedOn w:val="Normale"/>
    <w:qFormat/>
  </w:style>
  <w:style w:type="paragraph" w:customStyle="1" w:styleId="WW-footer12345678910111213">
    <w:name w:val="WW-footer12345678910111213"/>
    <w:basedOn w:val="Normale"/>
    <w:qFormat/>
    <w:pPr>
      <w:tabs>
        <w:tab w:val="center" w:pos="4320"/>
        <w:tab w:val="right" w:pos="8640"/>
      </w:tabs>
    </w:pPr>
  </w:style>
  <w:style w:type="paragraph" w:customStyle="1" w:styleId="WWHeading">
    <w:name w:val="WW Heading"/>
    <w:qFormat/>
    <w:pPr>
      <w:suppressAutoHyphens/>
    </w:pPr>
    <w:rPr>
      <w:rFonts w:ascii="Liberation Serif" w:eastAsia="0" w:hAnsi="Liberation Serif" w:cs="Liberation Serif"/>
      <w:color w:val="00000A"/>
      <w:sz w:val="24"/>
      <w:szCs w:val="24"/>
      <w:lang w:eastAsia="hi-IN"/>
    </w:rPr>
  </w:style>
  <w:style w:type="paragraph" w:customStyle="1" w:styleId="WW-footer1234567891011121314">
    <w:name w:val="WW-footer1234567891011121314"/>
    <w:basedOn w:val="Normale"/>
    <w:qFormat/>
    <w:pPr>
      <w:tabs>
        <w:tab w:val="center" w:pos="4320"/>
        <w:tab w:val="right" w:pos="8640"/>
      </w:tabs>
    </w:pPr>
  </w:style>
  <w:style w:type="paragraph" w:customStyle="1" w:styleId="WW-footer123456789101112131415">
    <w:name w:val="WW-footer123456789101112131415"/>
    <w:basedOn w:val="Normale"/>
    <w:qFormat/>
    <w:pPr>
      <w:tabs>
        <w:tab w:val="center" w:pos="4320"/>
        <w:tab w:val="right" w:pos="8640"/>
      </w:tabs>
    </w:pPr>
  </w:style>
  <w:style w:type="paragraph" w:customStyle="1" w:styleId="WW-footer12345678910111213141516">
    <w:name w:val="WW-footer12345678910111213141516"/>
    <w:basedOn w:val="Normale"/>
    <w:qFormat/>
    <w:pPr>
      <w:tabs>
        <w:tab w:val="center" w:pos="4320"/>
        <w:tab w:val="right" w:pos="8640"/>
      </w:tabs>
    </w:pPr>
  </w:style>
  <w:style w:type="paragraph" w:customStyle="1" w:styleId="Stile">
    <w:name w:val="Stile"/>
    <w:qFormat/>
    <w:pPr>
      <w:spacing w:after="120"/>
      <w:jc w:val="both"/>
    </w:pPr>
    <w:rPr>
      <w:rFonts w:ascii="Arial" w:eastAsia="0" w:hAnsi="Arial" w:cs="Liberation Serif"/>
      <w:color w:val="00000A"/>
      <w:sz w:val="24"/>
      <w:lang w:eastAsia="hi-IN"/>
    </w:rPr>
  </w:style>
  <w:style w:type="paragraph" w:customStyle="1" w:styleId="provpcelencopunto">
    <w:name w:val="provpc_elenco_punto"/>
    <w:basedOn w:val="0"/>
    <w:qFormat/>
    <w:pPr>
      <w:spacing w:line="360" w:lineRule="auto"/>
    </w:pPr>
    <w:rPr>
      <w:rFonts w:ascii="Tahoma" w:hAnsi="Tahoma" w:cs="Tahoma"/>
      <w:sz w:val="20"/>
    </w:rPr>
  </w:style>
  <w:style w:type="paragraph" w:customStyle="1" w:styleId="provelenconum1">
    <w:name w:val="prov_elenco_num1"/>
    <w:basedOn w:val="0"/>
    <w:qFormat/>
    <w:pPr>
      <w:spacing w:after="120"/>
    </w:pPr>
    <w:rPr>
      <w:rFonts w:ascii="Tahoma" w:hAnsi="Tahoma" w:cs="Tahoma"/>
      <w:sz w:val="20"/>
    </w:rPr>
  </w:style>
  <w:style w:type="paragraph" w:customStyle="1" w:styleId="provelenconum">
    <w:name w:val="prov_elenco_num"/>
    <w:basedOn w:val="0"/>
    <w:qFormat/>
    <w:pPr>
      <w:spacing w:after="120"/>
    </w:pPr>
    <w:rPr>
      <w:rFonts w:ascii="Tahoma" w:hAnsi="Tahoma" w:cs="Tahoma"/>
      <w:sz w:val="20"/>
    </w:rPr>
  </w:style>
  <w:style w:type="paragraph" w:customStyle="1" w:styleId="provelencoabc">
    <w:name w:val="prov_elenco_abc"/>
    <w:basedOn w:val="0"/>
    <w:qFormat/>
    <w:pPr>
      <w:spacing w:after="120"/>
    </w:pPr>
    <w:rPr>
      <w:rFonts w:ascii="Tahoma" w:hAnsi="Tahoma" w:cs="Tahoma"/>
      <w:sz w:val="20"/>
    </w:rPr>
  </w:style>
  <w:style w:type="paragraph" w:customStyle="1" w:styleId="provfirma">
    <w:name w:val="prov_firma"/>
    <w:basedOn w:val="0"/>
    <w:qFormat/>
    <w:pPr>
      <w:ind w:left="5102"/>
      <w:jc w:val="center"/>
    </w:pPr>
    <w:rPr>
      <w:rFonts w:ascii="Tahoma" w:hAnsi="Tahoma" w:cs="Tahoma"/>
      <w:b/>
      <w:sz w:val="22"/>
    </w:rPr>
  </w:style>
  <w:style w:type="paragraph" w:customStyle="1" w:styleId="provtitolo">
    <w:name w:val="prov_titolo"/>
    <w:basedOn w:val="0"/>
    <w:qFormat/>
    <w:pPr>
      <w:spacing w:after="120"/>
      <w:jc w:val="center"/>
    </w:pPr>
    <w:rPr>
      <w:rFonts w:ascii="Tahoma" w:hAnsi="Tahoma" w:cs="Tahoma"/>
      <w:b/>
      <w:sz w:val="22"/>
    </w:rPr>
  </w:style>
  <w:style w:type="paragraph" w:customStyle="1" w:styleId="provcorpotesto">
    <w:name w:val="prov_corpo_testo"/>
    <w:basedOn w:val="0"/>
    <w:qFormat/>
    <w:pPr>
      <w:spacing w:line="360" w:lineRule="auto"/>
    </w:pPr>
    <w:rPr>
      <w:rFonts w:ascii="Tahoma" w:hAnsi="Tahoma" w:cs="Tahoma"/>
      <w:bCs/>
      <w:sz w:val="20"/>
    </w:rPr>
  </w:style>
  <w:style w:type="paragraph" w:customStyle="1" w:styleId="provdirigente">
    <w:name w:val="prov_dirigente"/>
    <w:basedOn w:val="0"/>
    <w:qFormat/>
    <w:pPr>
      <w:jc w:val="center"/>
    </w:pPr>
    <w:rPr>
      <w:rFonts w:ascii="Tahoma" w:hAnsi="Tahoma"/>
      <w:b/>
      <w:bCs/>
      <w:sz w:val="22"/>
      <w:szCs w:val="22"/>
    </w:rPr>
  </w:style>
  <w:style w:type="paragraph" w:customStyle="1" w:styleId="provoggetto">
    <w:name w:val="prov_oggetto"/>
    <w:basedOn w:val="0"/>
    <w:qFormat/>
    <w:pPr>
      <w:jc w:val="left"/>
    </w:pPr>
    <w:rPr>
      <w:rFonts w:ascii="Tahoma" w:hAnsi="Tahoma"/>
      <w:b/>
      <w:bCs/>
      <w:sz w:val="20"/>
    </w:rPr>
  </w:style>
  <w:style w:type="paragraph" w:customStyle="1" w:styleId="provdetermina">
    <w:name w:val="prov_determina"/>
    <w:basedOn w:val="0"/>
    <w:qFormat/>
    <w:pPr>
      <w:jc w:val="left"/>
    </w:pPr>
    <w:rPr>
      <w:rFonts w:ascii="Tahoma" w:hAnsi="Tahoma"/>
      <w:b/>
      <w:bCs/>
      <w:sz w:val="18"/>
      <w:szCs w:val="18"/>
    </w:rPr>
  </w:style>
  <w:style w:type="paragraph" w:customStyle="1" w:styleId="provproposta">
    <w:name w:val="prov_proposta"/>
    <w:basedOn w:val="0"/>
    <w:qFormat/>
    <w:pPr>
      <w:jc w:val="left"/>
    </w:pPr>
    <w:rPr>
      <w:rFonts w:ascii="Tahoma" w:hAnsi="Tahoma"/>
      <w:sz w:val="18"/>
      <w:szCs w:val="18"/>
    </w:rPr>
  </w:style>
  <w:style w:type="paragraph" w:customStyle="1" w:styleId="provs04">
    <w:name w:val="prov_s04"/>
    <w:basedOn w:val="0"/>
    <w:qFormat/>
    <w:pPr>
      <w:jc w:val="center"/>
    </w:pPr>
    <w:rPr>
      <w:rFonts w:ascii="Tahoma" w:hAnsi="Tahoma"/>
      <w:b/>
      <w:bCs/>
    </w:rPr>
  </w:style>
  <w:style w:type="paragraph" w:customStyle="1" w:styleId="provfin">
    <w:name w:val="prov_fin"/>
    <w:basedOn w:val="0"/>
    <w:qFormat/>
    <w:pPr>
      <w:tabs>
        <w:tab w:val="left" w:pos="3060"/>
        <w:tab w:val="right" w:pos="3780"/>
        <w:tab w:val="center" w:pos="4819"/>
      </w:tabs>
      <w:ind w:right="5858"/>
      <w:jc w:val="left"/>
    </w:pPr>
    <w:rPr>
      <w:rFonts w:ascii="Tahoma" w:hAnsi="Tahoma"/>
      <w:b/>
      <w:bCs/>
      <w:sz w:val="20"/>
      <w:u w:val="single"/>
    </w:rPr>
  </w:style>
  <w:style w:type="paragraph" w:customStyle="1" w:styleId="provelencotrattino">
    <w:name w:val="prov_elenco_trattino"/>
    <w:basedOn w:val="0"/>
    <w:qFormat/>
    <w:pPr>
      <w:spacing w:line="360" w:lineRule="auto"/>
    </w:pPr>
    <w:rPr>
      <w:rFonts w:ascii="Tahoma" w:hAnsi="Tahoma" w:cs="Tahoma"/>
      <w:sz w:val="20"/>
    </w:rPr>
  </w:style>
  <w:style w:type="paragraph" w:customStyle="1" w:styleId="provintestazione">
    <w:name w:val="prov_intestazione"/>
    <w:qFormat/>
    <w:pPr>
      <w:suppressAutoHyphens/>
    </w:pPr>
    <w:rPr>
      <w:rFonts w:ascii="Tahoma" w:eastAsia="0" w:hAnsi="Tahoma" w:cs="Tahoma"/>
      <w:b/>
      <w:caps/>
      <w:color w:val="00000A"/>
      <w:szCs w:val="24"/>
      <w:lang w:eastAsia="hi-IN"/>
    </w:rPr>
  </w:style>
  <w:style w:type="numbering" w:customStyle="1" w:styleId="WW8Num31">
    <w:name w:val="WW8Num31"/>
    <w:qFormat/>
    <w:rsid w:val="00ED25F9"/>
  </w:style>
  <w:style w:type="character" w:styleId="Collegamentoipertestuale">
    <w:name w:val="Hyperlink"/>
    <w:basedOn w:val="Carpredefinitoparagrafo"/>
    <w:unhideWhenUsed/>
    <w:rsid w:val="00A16462"/>
    <w:rPr>
      <w:color w:val="0000FF" w:themeColor="hyperlink"/>
      <w:u w:val="single"/>
    </w:rPr>
  </w:style>
  <w:style w:type="character" w:styleId="Menzionenonrisolta">
    <w:name w:val="Unresolved Mention"/>
    <w:basedOn w:val="Carpredefinitoparagrafo"/>
    <w:uiPriority w:val="99"/>
    <w:semiHidden/>
    <w:unhideWhenUsed/>
    <w:rsid w:val="00A16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servizidemografic@pec.comuneportoazzurro.li.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servizidemograficii@pec.comuneportoazzurro.li.it" TargetMode="External"/><Relationship Id="rId2" Type="http://schemas.openxmlformats.org/officeDocument/2006/relationships/hyperlink" Target="mailto:anagrafe@comuneportoazzurro.li.it"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mailto:servizidemograficii@pec.comuneportoazzurro.li.it" TargetMode="External"/><Relationship Id="rId2" Type="http://schemas.openxmlformats.org/officeDocument/2006/relationships/hyperlink" Target="mailto:anagrafe@comuneportoazzurro.li.it"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0AD85-0110-410E-80F1-A0C5FC2F5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7</Pages>
  <Words>3260</Words>
  <Characters>18583</Characters>
  <Application>Microsoft Office Word</Application>
  <DocSecurity>0</DocSecurity>
  <Lines>154</Lines>
  <Paragraphs>43</Paragraphs>
  <ScaleCrop>false</ScaleCrop>
  <HeadingPairs>
    <vt:vector size="2" baseType="variant">
      <vt:variant>
        <vt:lpstr>Titolo</vt:lpstr>
      </vt:variant>
      <vt:variant>
        <vt:i4>1</vt:i4>
      </vt:variant>
    </vt:vector>
  </HeadingPairs>
  <TitlesOfParts>
    <vt:vector size="1" baseType="lpstr">
      <vt:lpstr>Prot</vt:lpstr>
    </vt:vector>
  </TitlesOfParts>
  <Company>Comune di Capoliveri</Company>
  <LinksUpToDate>false</LinksUpToDate>
  <CharactersWithSpaces>21800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andrea</dc:creator>
  <dc:description/>
  <cp:lastModifiedBy>Ciro Satto</cp:lastModifiedBy>
  <cp:revision>46</cp:revision>
  <cp:lastPrinted>2023-09-01T09:37:00Z</cp:lastPrinted>
  <dcterms:created xsi:type="dcterms:W3CDTF">2023-09-01T07:16:00Z</dcterms:created>
  <dcterms:modified xsi:type="dcterms:W3CDTF">2023-09-01T10:34:00Z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Comune di Capoliveri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