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B2D" w:rsidRDefault="00835A3F">
      <w:pPr>
        <w:rPr>
          <w:rFonts w:ascii="Book Antiqua" w:hAnsi="Book Antiqua"/>
          <w:sz w:val="22"/>
          <w:szCs w:val="22"/>
        </w:rPr>
      </w:pPr>
      <w:r>
        <w:rPr>
          <w:rFonts w:ascii="Book Antiqua" w:hAnsi="Book Antiqua"/>
          <w:sz w:val="22"/>
          <w:szCs w:val="22"/>
        </w:rPr>
        <w:t>Porto Azzurro lì, -- Aprile 2023</w:t>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t xml:space="preserve">         </w:t>
      </w:r>
      <w:r>
        <w:rPr>
          <w:rFonts w:ascii="Book Antiqua" w:hAnsi="Book Antiqua"/>
          <w:sz w:val="22"/>
          <w:szCs w:val="22"/>
        </w:rPr>
        <w:tab/>
        <w:t xml:space="preserve">      </w:t>
      </w:r>
      <w:r w:rsidR="00CD06C6">
        <w:rPr>
          <w:rFonts w:ascii="Book Antiqua" w:hAnsi="Book Antiqua"/>
          <w:sz w:val="22"/>
          <w:szCs w:val="22"/>
        </w:rPr>
        <w:tab/>
      </w:r>
      <w:r w:rsidR="00CD06C6">
        <w:rPr>
          <w:rFonts w:ascii="Book Antiqua" w:hAnsi="Book Antiqua"/>
          <w:sz w:val="22"/>
          <w:szCs w:val="22"/>
        </w:rPr>
        <w:tab/>
      </w:r>
      <w:r>
        <w:rPr>
          <w:rFonts w:ascii="Book Antiqua" w:hAnsi="Book Antiqua"/>
          <w:sz w:val="22"/>
          <w:szCs w:val="22"/>
        </w:rPr>
        <w:t>Prot. n. _______</w:t>
      </w:r>
    </w:p>
    <w:p w:rsidR="008A3B2D" w:rsidRDefault="008A3B2D">
      <w:pPr>
        <w:rPr>
          <w:rFonts w:ascii="Book Antiqua" w:hAnsi="Book Antiqua"/>
          <w:sz w:val="22"/>
          <w:szCs w:val="22"/>
        </w:rPr>
      </w:pPr>
    </w:p>
    <w:p w:rsidR="008A3B2D" w:rsidRDefault="008A3B2D">
      <w:pPr>
        <w:rPr>
          <w:rFonts w:ascii="Book Antiqua" w:hAnsi="Book Antiqua"/>
          <w:sz w:val="22"/>
          <w:szCs w:val="22"/>
        </w:rPr>
      </w:pPr>
    </w:p>
    <w:p w:rsidR="008A3B2D" w:rsidRDefault="00835A3F">
      <w:pPr>
        <w:jc w:val="right"/>
        <w:rPr>
          <w:rFonts w:ascii="Book Antiqua" w:hAnsi="Book Antiqua"/>
          <w:sz w:val="22"/>
          <w:szCs w:val="22"/>
        </w:rPr>
      </w:pPr>
      <w:r>
        <w:rPr>
          <w:rFonts w:ascii="Book Antiqua" w:hAnsi="Book Antiqua"/>
          <w:sz w:val="22"/>
          <w:szCs w:val="22"/>
        </w:rPr>
        <w:t xml:space="preserve">Spett.le </w:t>
      </w:r>
    </w:p>
    <w:p w:rsidR="00D51E5C" w:rsidRDefault="00D51E5C">
      <w:pPr>
        <w:jc w:val="right"/>
      </w:pPr>
    </w:p>
    <w:p w:rsidR="008A3B2D" w:rsidRDefault="00D51E5C" w:rsidP="00D51E5C">
      <w:pPr>
        <w:jc w:val="right"/>
        <w:rPr>
          <w:rFonts w:ascii="Book Antiqua" w:hAnsi="Book Antiqua"/>
          <w:i/>
          <w:iCs/>
        </w:rPr>
      </w:pPr>
      <w:r>
        <w:rPr>
          <w:rFonts w:ascii="Book Antiqua" w:hAnsi="Book Antiqua"/>
          <w:b/>
        </w:rPr>
        <w:t>Ditta ---------------</w:t>
      </w:r>
    </w:p>
    <w:p w:rsidR="008A3B2D" w:rsidRDefault="008A3B2D">
      <w:pPr>
        <w:jc w:val="right"/>
        <w:rPr>
          <w:rFonts w:ascii="Book Antiqua" w:hAnsi="Book Antiqua"/>
          <w:sz w:val="20"/>
        </w:rPr>
      </w:pPr>
    </w:p>
    <w:p w:rsidR="00CD06C6" w:rsidRDefault="00CD06C6" w:rsidP="00575E10">
      <w:pPr>
        <w:jc w:val="both"/>
        <w:rPr>
          <w:rFonts w:ascii="Book Antiqua" w:hAnsi="Book Antiqua"/>
          <w:b/>
          <w:sz w:val="22"/>
          <w:szCs w:val="22"/>
        </w:rPr>
      </w:pPr>
    </w:p>
    <w:p w:rsidR="008A3B2D" w:rsidRDefault="00835A3F" w:rsidP="00CD06C6">
      <w:pPr>
        <w:jc w:val="both"/>
        <w:rPr>
          <w:rFonts w:ascii="Book Antiqua" w:hAnsi="Book Antiqua"/>
          <w:bCs/>
          <w:i/>
          <w:sz w:val="22"/>
          <w:szCs w:val="22"/>
        </w:rPr>
      </w:pPr>
      <w:r w:rsidRPr="00CD06C6">
        <w:rPr>
          <w:rFonts w:ascii="Book Antiqua" w:hAnsi="Book Antiqua"/>
          <w:b/>
          <w:sz w:val="22"/>
          <w:szCs w:val="22"/>
        </w:rPr>
        <w:t xml:space="preserve">Oggetto: PROCEDURA PER L’AFFIDAMENTO DELLA FORNITURA </w:t>
      </w:r>
      <w:r w:rsidR="00575E10" w:rsidRPr="00CD06C6">
        <w:rPr>
          <w:rFonts w:ascii="Book Antiqua" w:hAnsi="Book Antiqua"/>
          <w:b/>
          <w:sz w:val="22"/>
          <w:szCs w:val="22"/>
        </w:rPr>
        <w:t>E POSA IN OPERA DI CANCELLINI E RINGHIERE IN FERRO ZINCATO A CALDO E VERNICIATO A POLVERE</w:t>
      </w:r>
      <w:r w:rsidR="00CD06C6">
        <w:rPr>
          <w:rFonts w:ascii="Book Antiqua" w:hAnsi="Book Antiqua"/>
          <w:b/>
          <w:sz w:val="22"/>
          <w:szCs w:val="22"/>
        </w:rPr>
        <w:t>,</w:t>
      </w:r>
      <w:r w:rsidR="00575E10" w:rsidRPr="00CD06C6">
        <w:rPr>
          <w:rFonts w:ascii="Book Antiqua" w:hAnsi="Book Antiqua"/>
          <w:b/>
          <w:sz w:val="22"/>
          <w:szCs w:val="22"/>
        </w:rPr>
        <w:t xml:space="preserve"> DA INSTALLARE PRESSO LA DIGA FORANEA ED AGLI ACCESSI DE</w:t>
      </w:r>
      <w:r w:rsidR="00CD06C6">
        <w:rPr>
          <w:rFonts w:ascii="Book Antiqua" w:hAnsi="Book Antiqua"/>
          <w:b/>
          <w:sz w:val="22"/>
          <w:szCs w:val="22"/>
        </w:rPr>
        <w:t xml:space="preserve">I PONTILI GALLEGGIANTI COMUNALI </w:t>
      </w:r>
      <w:r w:rsidRPr="00CD06C6">
        <w:rPr>
          <w:rFonts w:ascii="Book Antiqua" w:hAnsi="Book Antiqua"/>
          <w:b/>
          <w:sz w:val="22"/>
          <w:szCs w:val="22"/>
        </w:rPr>
        <w:t xml:space="preserve">– CIG: </w:t>
      </w:r>
      <w:r w:rsidR="00CD06C6" w:rsidRPr="00CD06C6">
        <w:rPr>
          <w:rFonts w:ascii="Book Antiqua" w:hAnsi="Book Antiqua"/>
          <w:b/>
          <w:i/>
          <w:sz w:val="22"/>
          <w:szCs w:val="22"/>
        </w:rPr>
        <w:t>-------------------------------</w:t>
      </w:r>
      <w:r w:rsidRPr="00CD06C6">
        <w:rPr>
          <w:rFonts w:ascii="Book Antiqua" w:hAnsi="Book Antiqua"/>
          <w:b/>
          <w:sz w:val="22"/>
          <w:szCs w:val="22"/>
        </w:rPr>
        <w:t>;</w:t>
      </w:r>
    </w:p>
    <w:p w:rsidR="00575E10" w:rsidRDefault="00575E10" w:rsidP="00575E10"/>
    <w:p w:rsidR="008A3B2D" w:rsidRDefault="00835A3F">
      <w:pPr>
        <w:pStyle w:val="Titolo21"/>
        <w:jc w:val="both"/>
        <w:rPr>
          <w:rFonts w:ascii="Book Antiqua" w:hAnsi="Book Antiqua"/>
          <w:i w:val="0"/>
          <w:sz w:val="22"/>
          <w:szCs w:val="22"/>
        </w:rPr>
      </w:pPr>
      <w:r>
        <w:rPr>
          <w:rFonts w:ascii="Book Antiqua" w:hAnsi="Book Antiqua"/>
          <w:i w:val="0"/>
          <w:sz w:val="22"/>
          <w:szCs w:val="22"/>
        </w:rPr>
        <w:t xml:space="preserve">Il Responsabile del Procedimento, </w:t>
      </w:r>
    </w:p>
    <w:p w:rsidR="008A3B2D" w:rsidRDefault="008A3B2D"/>
    <w:p w:rsidR="00CD06C6" w:rsidRPr="00CD06C6" w:rsidRDefault="00CD06C6" w:rsidP="00CD06C6">
      <w:pPr>
        <w:pStyle w:val="NormaleWeb"/>
        <w:spacing w:after="0"/>
        <w:jc w:val="both"/>
        <w:rPr>
          <w:rFonts w:ascii="Book Antiqua" w:hAnsi="Book Antiqua"/>
        </w:rPr>
      </w:pPr>
      <w:r w:rsidRPr="00CD06C6">
        <w:rPr>
          <w:rFonts w:ascii="Book Antiqua" w:hAnsi="Book Antiqua"/>
          <w:bCs/>
          <w:color w:val="000000"/>
        </w:rPr>
        <w:t>Preso Atto</w:t>
      </w:r>
      <w:r w:rsidRPr="00CD06C6">
        <w:rPr>
          <w:rFonts w:ascii="Book Antiqua" w:hAnsi="Book Antiqua"/>
          <w:b/>
          <w:bCs/>
          <w:color w:val="000000"/>
        </w:rPr>
        <w:t xml:space="preserve"> </w:t>
      </w:r>
      <w:r w:rsidRPr="00CD06C6">
        <w:rPr>
          <w:rFonts w:ascii="Book Antiqua" w:hAnsi="Book Antiqua"/>
          <w:color w:val="000000"/>
        </w:rPr>
        <w:t>che per motivi di sicurezza, è volontà dell’Amministrazione comunale chiudere gli ingressi alla diga foranea ed ai pontili galleggianti per impedire alle persone che non stazionano con la propria imbarcazione presso le strutture dell’approdo di proprietà del Comune di Porto Azzurro di accedere alle strutture stesse;</w:t>
      </w:r>
    </w:p>
    <w:p w:rsidR="008A3B2D" w:rsidRDefault="008A3B2D">
      <w:pPr>
        <w:spacing w:before="11" w:after="11" w:line="161" w:lineRule="atLeast"/>
        <w:ind w:right="22"/>
        <w:jc w:val="both"/>
        <w:rPr>
          <w:rFonts w:ascii="Book Antiqua" w:hAnsi="Book Antiqua"/>
          <w:sz w:val="22"/>
          <w:szCs w:val="22"/>
        </w:rPr>
      </w:pPr>
    </w:p>
    <w:p w:rsidR="008A3B2D" w:rsidRDefault="00835A3F">
      <w:pPr>
        <w:spacing w:before="11" w:after="11" w:line="161" w:lineRule="atLeast"/>
        <w:ind w:right="22"/>
        <w:jc w:val="both"/>
        <w:rPr>
          <w:rFonts w:ascii="Book Antiqua" w:hAnsi="Book Antiqua"/>
          <w:sz w:val="22"/>
          <w:szCs w:val="22"/>
        </w:rPr>
      </w:pPr>
      <w:r>
        <w:rPr>
          <w:rFonts w:ascii="Book Antiqua" w:hAnsi="Book Antiqua"/>
          <w:sz w:val="22"/>
          <w:szCs w:val="22"/>
        </w:rPr>
        <w:t xml:space="preserve">Richiamata </w:t>
      </w:r>
      <w:r w:rsidRPr="00CD06C6">
        <w:rPr>
          <w:rFonts w:ascii="Book Antiqua" w:hAnsi="Book Antiqua"/>
          <w:sz w:val="22"/>
          <w:szCs w:val="22"/>
        </w:rPr>
        <w:t xml:space="preserve">la Determina a contrarre n. </w:t>
      </w:r>
      <w:r w:rsidR="00CD06C6" w:rsidRPr="00CD06C6">
        <w:rPr>
          <w:rFonts w:ascii="Book Antiqua" w:hAnsi="Book Antiqua"/>
          <w:sz w:val="22"/>
          <w:szCs w:val="22"/>
        </w:rPr>
        <w:t>----</w:t>
      </w:r>
      <w:r w:rsidRPr="00CD06C6">
        <w:rPr>
          <w:rFonts w:ascii="Book Antiqua" w:hAnsi="Book Antiqua"/>
          <w:sz w:val="22"/>
          <w:szCs w:val="22"/>
        </w:rPr>
        <w:t xml:space="preserve"> del </w:t>
      </w:r>
      <w:r w:rsidR="00CD06C6" w:rsidRPr="00CD06C6">
        <w:rPr>
          <w:rFonts w:ascii="Book Antiqua" w:hAnsi="Book Antiqua"/>
          <w:sz w:val="22"/>
          <w:szCs w:val="22"/>
        </w:rPr>
        <w:t>--/--/2023</w:t>
      </w:r>
      <w:r w:rsidRPr="00CD06C6">
        <w:rPr>
          <w:rFonts w:ascii="Book Antiqua" w:hAnsi="Book Antiqua"/>
          <w:sz w:val="22"/>
          <w:szCs w:val="22"/>
        </w:rPr>
        <w:t>,</w:t>
      </w:r>
      <w:r>
        <w:rPr>
          <w:rFonts w:ascii="Book Antiqua" w:hAnsi="Book Antiqua"/>
          <w:sz w:val="22"/>
          <w:szCs w:val="22"/>
        </w:rPr>
        <w:t xml:space="preserve"> con la quale sono state definite le modalità di affidamento della fornitura, da svolgersi tramite affidamento diretto </w:t>
      </w:r>
      <w:r>
        <w:rPr>
          <w:szCs w:val="24"/>
        </w:rPr>
        <w:t xml:space="preserve">sul portale telematico della Regione Toscana S.T.A.R.T, </w:t>
      </w:r>
      <w:r>
        <w:rPr>
          <w:rFonts w:ascii="Book Antiqua" w:hAnsi="Book Antiqua"/>
          <w:sz w:val="22"/>
          <w:szCs w:val="22"/>
        </w:rPr>
        <w:t>ai sensi dell’art. 36, comma 2, lettera a) del D.Lgs. 50/2016 e nel contempo sono stati approvati gli atti di gara;</w:t>
      </w:r>
    </w:p>
    <w:p w:rsidR="008A3B2D" w:rsidRDefault="008A3B2D">
      <w:pPr>
        <w:jc w:val="both"/>
        <w:rPr>
          <w:rFonts w:ascii="Book Antiqua" w:hAnsi="Book Antiqua"/>
          <w:sz w:val="22"/>
          <w:szCs w:val="22"/>
        </w:rPr>
      </w:pPr>
    </w:p>
    <w:p w:rsidR="008A3B2D" w:rsidRDefault="00835A3F">
      <w:pPr>
        <w:jc w:val="both"/>
        <w:rPr>
          <w:rFonts w:ascii="Book Antiqua" w:hAnsi="Book Antiqua"/>
          <w:sz w:val="22"/>
          <w:szCs w:val="22"/>
        </w:rPr>
      </w:pPr>
      <w:r>
        <w:rPr>
          <w:rFonts w:ascii="Book Antiqua" w:hAnsi="Book Antiqua"/>
          <w:sz w:val="22"/>
          <w:szCs w:val="22"/>
        </w:rPr>
        <w:t xml:space="preserve">Dovendo individuare l’operatore economico specializzato nel settore, con la presente si richiede la presentazione di un’offerta per la fornitura e posa in opera di n. 5 </w:t>
      </w:r>
      <w:r>
        <w:rPr>
          <w:rFonts w:ascii="Book Antiqua" w:hAnsi="Book Antiqua" w:cs="Arial"/>
          <w:iCs/>
          <w:sz w:val="22"/>
          <w:szCs w:val="22"/>
        </w:rPr>
        <w:t>cancellini con relative porzioni di ringhiera in ferro zincato a caldo e verniciato a polvere</w:t>
      </w:r>
      <w:r>
        <w:rPr>
          <w:rFonts w:ascii="Book Antiqua" w:hAnsi="Book Antiqua"/>
          <w:sz w:val="22"/>
          <w:szCs w:val="22"/>
        </w:rPr>
        <w:t>, come da caratteristiche indicate nel punto 4. della presente Lettera di Invito.</w:t>
      </w:r>
    </w:p>
    <w:p w:rsidR="008A3B2D" w:rsidRDefault="008A3B2D">
      <w:pPr>
        <w:pStyle w:val="Nessunaspaziatura"/>
      </w:pPr>
    </w:p>
    <w:p w:rsidR="008A3B2D" w:rsidRDefault="00835A3F">
      <w:pPr>
        <w:jc w:val="center"/>
        <w:rPr>
          <w:rFonts w:ascii="Book Antiqua" w:hAnsi="Book Antiqua"/>
          <w:sz w:val="28"/>
          <w:szCs w:val="28"/>
        </w:rPr>
      </w:pPr>
      <w:r>
        <w:rPr>
          <w:rFonts w:ascii="Book Antiqua" w:hAnsi="Book Antiqua"/>
          <w:sz w:val="28"/>
          <w:szCs w:val="28"/>
        </w:rPr>
        <w:t>*****</w:t>
      </w:r>
    </w:p>
    <w:p w:rsidR="008A3B2D" w:rsidRDefault="00835A3F">
      <w:pPr>
        <w:jc w:val="both"/>
        <w:rPr>
          <w:rFonts w:ascii="Book Antiqua" w:hAnsi="Book Antiqua"/>
          <w:sz w:val="22"/>
          <w:szCs w:val="22"/>
        </w:rPr>
      </w:pPr>
      <w:r>
        <w:rPr>
          <w:rFonts w:ascii="Book Antiqua" w:hAnsi="Book Antiqua"/>
          <w:sz w:val="22"/>
          <w:szCs w:val="22"/>
        </w:rPr>
        <w:t>Per consultare la documentazione di gara e presentare relativa offerta, l’operatore deve accedere al sistema telematico della Regione Toscana START con la propria username e password scelte al momento della registrazione e seguire le indicazioni sotto riportate.</w:t>
      </w:r>
    </w:p>
    <w:p w:rsidR="008A3B2D" w:rsidRDefault="008A3B2D">
      <w:pPr>
        <w:pStyle w:val="Corpotesto"/>
        <w:rPr>
          <w:rFonts w:ascii="Book Antiqua" w:hAnsi="Book Antiqua"/>
          <w:sz w:val="22"/>
          <w:szCs w:val="22"/>
          <w:highlight w:val="yellow"/>
        </w:rPr>
      </w:pPr>
    </w:p>
    <w:p w:rsidR="008A3B2D" w:rsidRDefault="00835A3F">
      <w:pPr>
        <w:pStyle w:val="Corpotesto"/>
        <w:rPr>
          <w:rFonts w:ascii="Book Antiqua" w:hAnsi="Book Antiqua"/>
          <w:sz w:val="22"/>
          <w:szCs w:val="22"/>
        </w:rPr>
      </w:pPr>
      <w:r>
        <w:rPr>
          <w:rFonts w:ascii="Book Antiqua" w:hAnsi="Book Antiqua"/>
          <w:sz w:val="22"/>
          <w:szCs w:val="22"/>
        </w:rPr>
        <w:t xml:space="preserve">L’affidamento è disciplinato dalla presente lettera d’invito a presentare offerta e dalle “Norme tecniche di funzionamento del Sistema Telematico di Acquisto di Regione Toscana – Consiglio Regionale – Start” approvate con decreto dirigenziale n. 3631 del 06/08/2015 e consultabili all’indirizzo internet: </w:t>
      </w:r>
      <w:r>
        <w:rPr>
          <w:rFonts w:ascii="Book Antiqua" w:hAnsi="Book Antiqua"/>
          <w:color w:val="0000FF"/>
          <w:sz w:val="22"/>
          <w:szCs w:val="22"/>
        </w:rPr>
        <w:t>https://start.toscana.it</w:t>
      </w:r>
    </w:p>
    <w:p w:rsidR="008A3B2D" w:rsidRDefault="008A3B2D">
      <w:pPr>
        <w:pStyle w:val="Corpotesto"/>
        <w:rPr>
          <w:rFonts w:ascii="Book Antiqua" w:hAnsi="Book Antiqua"/>
          <w:sz w:val="22"/>
          <w:szCs w:val="22"/>
          <w:highlight w:val="yellow"/>
        </w:rPr>
      </w:pPr>
    </w:p>
    <w:p w:rsidR="008A3B2D" w:rsidRDefault="00835A3F">
      <w:pPr>
        <w:pStyle w:val="Corpotesto"/>
        <w:spacing w:before="1" w:line="251" w:lineRule="exact"/>
        <w:rPr>
          <w:rFonts w:ascii="Book Antiqua" w:hAnsi="Book Antiqua"/>
          <w:sz w:val="22"/>
          <w:szCs w:val="22"/>
        </w:rPr>
      </w:pPr>
      <w:r>
        <w:rPr>
          <w:rFonts w:ascii="Book Antiqua" w:hAnsi="Book Antiqua"/>
          <w:sz w:val="22"/>
          <w:szCs w:val="22"/>
        </w:rPr>
        <w:t>Il titolare o legale rappresentante o procuratore dell’operatore economico invitato, a presentare</w:t>
      </w:r>
      <w:r>
        <w:rPr>
          <w:rFonts w:ascii="Book Antiqua" w:hAnsi="Book Antiqua"/>
          <w:spacing w:val="39"/>
          <w:sz w:val="22"/>
          <w:szCs w:val="22"/>
        </w:rPr>
        <w:t xml:space="preserve"> </w:t>
      </w:r>
      <w:r>
        <w:rPr>
          <w:rFonts w:ascii="Book Antiqua" w:hAnsi="Book Antiqua"/>
          <w:sz w:val="22"/>
          <w:szCs w:val="22"/>
        </w:rPr>
        <w:t xml:space="preserve">offerta </w:t>
      </w:r>
      <w:r>
        <w:rPr>
          <w:rFonts w:ascii="Book Antiqua" w:hAnsi="Book Antiqua"/>
          <w:b/>
          <w:sz w:val="22"/>
          <w:szCs w:val="22"/>
        </w:rPr>
        <w:t xml:space="preserve">dovrà </w:t>
      </w:r>
      <w:r>
        <w:rPr>
          <w:rFonts w:ascii="Book Antiqua" w:hAnsi="Book Antiqua"/>
          <w:sz w:val="22"/>
          <w:szCs w:val="22"/>
        </w:rPr>
        <w:t xml:space="preserve">essere in possesso di un </w:t>
      </w:r>
      <w:r>
        <w:rPr>
          <w:rFonts w:ascii="Book Antiqua" w:hAnsi="Book Antiqua"/>
          <w:b/>
          <w:sz w:val="22"/>
          <w:szCs w:val="22"/>
        </w:rPr>
        <w:t xml:space="preserve">certificato di firma digitale </w:t>
      </w:r>
      <w:r>
        <w:rPr>
          <w:rFonts w:ascii="Book Antiqua" w:hAnsi="Book Antiqua"/>
          <w:sz w:val="22"/>
          <w:szCs w:val="22"/>
        </w:rPr>
        <w:t>in corso di validità rilasciato da</w:t>
      </w:r>
      <w:r>
        <w:rPr>
          <w:rFonts w:ascii="Book Antiqua" w:hAnsi="Book Antiqua"/>
          <w:spacing w:val="-20"/>
          <w:sz w:val="22"/>
          <w:szCs w:val="22"/>
        </w:rPr>
        <w:t xml:space="preserve"> </w:t>
      </w:r>
      <w:r>
        <w:rPr>
          <w:rFonts w:ascii="Book Antiqua" w:hAnsi="Book Antiqua"/>
          <w:sz w:val="22"/>
          <w:szCs w:val="22"/>
        </w:rPr>
        <w:t xml:space="preserve">un organismo incluso nell’elenco pubblico dei certificatori tenuto da DigitPA, secondo quanto </w:t>
      </w:r>
      <w:r>
        <w:rPr>
          <w:rFonts w:ascii="Book Antiqua" w:hAnsi="Book Antiqua"/>
          <w:sz w:val="22"/>
          <w:szCs w:val="22"/>
        </w:rPr>
        <w:lastRenderedPageBreak/>
        <w:t xml:space="preserve">previsto dal Codice dell’Amministrazione Digitale (art. 29 c.1) e specificato dal DPCM 30 marzo 2009, nonché del relativo </w:t>
      </w:r>
      <w:r>
        <w:rPr>
          <w:rFonts w:ascii="Book Antiqua" w:hAnsi="Book Antiqua"/>
          <w:b/>
          <w:sz w:val="22"/>
          <w:szCs w:val="22"/>
        </w:rPr>
        <w:t xml:space="preserve">software </w:t>
      </w:r>
      <w:r>
        <w:rPr>
          <w:rFonts w:ascii="Book Antiqua" w:hAnsi="Book Antiqua"/>
          <w:sz w:val="22"/>
          <w:szCs w:val="22"/>
        </w:rPr>
        <w:t>per la visualizzazione e la firma di documenti digitali.</w:t>
      </w:r>
    </w:p>
    <w:p w:rsidR="008A3B2D" w:rsidRDefault="00835A3F">
      <w:pPr>
        <w:jc w:val="both"/>
        <w:rPr>
          <w:rFonts w:ascii="Book Antiqua" w:hAnsi="Book Antiqua"/>
          <w:sz w:val="22"/>
          <w:szCs w:val="22"/>
        </w:rPr>
      </w:pPr>
      <w:r>
        <w:rPr>
          <w:rFonts w:ascii="Book Antiqua" w:hAnsi="Book Antiqua"/>
          <w:sz w:val="22"/>
          <w:szCs w:val="22"/>
        </w:rPr>
        <w:t>Le dichiarazioni rese e la documentazione prodotta verranno considerate come carenti di sottoscrizione qualora siano sottoscritte con certificati di firma digitale rilasciati da organismi non inclusi nell’elenco pubblico dei certificatori tenuto da</w:t>
      </w:r>
      <w:r>
        <w:rPr>
          <w:rFonts w:ascii="Book Antiqua" w:hAnsi="Book Antiqua"/>
          <w:spacing w:val="-8"/>
          <w:sz w:val="22"/>
          <w:szCs w:val="22"/>
        </w:rPr>
        <w:t xml:space="preserve"> </w:t>
      </w:r>
      <w:r>
        <w:rPr>
          <w:rFonts w:ascii="Book Antiqua" w:hAnsi="Book Antiqua"/>
          <w:sz w:val="22"/>
          <w:szCs w:val="22"/>
        </w:rPr>
        <w:t>DigitPA.</w:t>
      </w:r>
    </w:p>
    <w:p w:rsidR="008A3B2D" w:rsidRDefault="008A3B2D">
      <w:pPr>
        <w:pStyle w:val="Titolo11"/>
        <w:ind w:left="212"/>
        <w:rPr>
          <w:rFonts w:ascii="Book Antiqua" w:hAnsi="Book Antiqua"/>
          <w:sz w:val="22"/>
          <w:szCs w:val="22"/>
        </w:rPr>
      </w:pPr>
    </w:p>
    <w:p w:rsidR="008A3B2D" w:rsidRDefault="00835A3F">
      <w:pPr>
        <w:pStyle w:val="Titolo11"/>
        <w:tabs>
          <w:tab w:val="left" w:pos="3802"/>
        </w:tabs>
        <w:ind w:left="212"/>
        <w:jc w:val="left"/>
        <w:rPr>
          <w:rFonts w:ascii="Book Antiqua" w:hAnsi="Book Antiqua"/>
          <w:sz w:val="22"/>
          <w:szCs w:val="22"/>
        </w:rPr>
      </w:pPr>
      <w:r>
        <w:rPr>
          <w:rFonts w:ascii="Book Antiqua" w:hAnsi="Book Antiqua"/>
          <w:sz w:val="22"/>
          <w:szCs w:val="22"/>
        </w:rPr>
        <w:tab/>
      </w:r>
    </w:p>
    <w:p w:rsidR="008A3B2D" w:rsidRDefault="00835A3F">
      <w:pPr>
        <w:pStyle w:val="Titolo11"/>
        <w:ind w:left="212"/>
        <w:rPr>
          <w:rFonts w:ascii="Book Antiqua" w:hAnsi="Book Antiqua"/>
          <w:sz w:val="22"/>
          <w:szCs w:val="22"/>
        </w:rPr>
      </w:pPr>
      <w:r>
        <w:rPr>
          <w:rFonts w:ascii="Book Antiqua" w:hAnsi="Book Antiqua"/>
          <w:sz w:val="22"/>
          <w:szCs w:val="22"/>
        </w:rPr>
        <w:t>1 - CONDIZIONI DI PARTECIPAZIONE</w:t>
      </w:r>
    </w:p>
    <w:p w:rsidR="008A3B2D" w:rsidRDefault="00835A3F">
      <w:pPr>
        <w:pStyle w:val="Corpotesto"/>
        <w:spacing w:before="94"/>
        <w:rPr>
          <w:rFonts w:ascii="Book Antiqua" w:hAnsi="Book Antiqua"/>
          <w:sz w:val="22"/>
          <w:szCs w:val="22"/>
        </w:rPr>
      </w:pPr>
      <w:r>
        <w:rPr>
          <w:rFonts w:ascii="Book Antiqua" w:hAnsi="Book Antiqua"/>
          <w:sz w:val="22"/>
          <w:szCs w:val="22"/>
        </w:rPr>
        <w:t>L’operatore economico non deve incorrere in alcuna delle condizioni di cui all’art. 80 del D.Lgs. 50/2016.</w:t>
      </w:r>
    </w:p>
    <w:p w:rsidR="008A3B2D" w:rsidRDefault="00835A3F">
      <w:pPr>
        <w:pStyle w:val="Corpotesto"/>
        <w:rPr>
          <w:rFonts w:ascii="Book Antiqua" w:hAnsi="Book Antiqua"/>
          <w:sz w:val="22"/>
          <w:szCs w:val="22"/>
        </w:rPr>
      </w:pPr>
      <w:r>
        <w:rPr>
          <w:rFonts w:ascii="Book Antiqua" w:hAnsi="Book Antiqua"/>
          <w:sz w:val="22"/>
          <w:szCs w:val="22"/>
        </w:rPr>
        <w:t>La partecipazione alle procedure di scelta del contraente svolte telematicamente è aperta, previa identificazione, a tutti gli operatori economici interessati, in possesso dei requisiti richiesti dalla singola procedura di gara.</w:t>
      </w:r>
    </w:p>
    <w:p w:rsidR="008A3B2D" w:rsidRDefault="00835A3F">
      <w:pPr>
        <w:jc w:val="both"/>
        <w:rPr>
          <w:rFonts w:ascii="Book Antiqua" w:hAnsi="Book Antiqua"/>
          <w:sz w:val="22"/>
          <w:szCs w:val="22"/>
        </w:rPr>
      </w:pPr>
      <w:r>
        <w:rPr>
          <w:rFonts w:ascii="Book Antiqua" w:hAnsi="Book Antiqua"/>
          <w:sz w:val="22"/>
          <w:szCs w:val="22"/>
        </w:rPr>
        <w:t>Per poter operare sul sistema gli Utenti dovranno essere dotati della necessaria strumentazione.</w:t>
      </w:r>
    </w:p>
    <w:p w:rsidR="008A3B2D" w:rsidRDefault="008A3B2D">
      <w:pPr>
        <w:jc w:val="both"/>
        <w:rPr>
          <w:rFonts w:ascii="Book Antiqua" w:hAnsi="Book Antiqua"/>
          <w:sz w:val="22"/>
          <w:szCs w:val="22"/>
        </w:rPr>
      </w:pPr>
    </w:p>
    <w:p w:rsidR="008A3B2D" w:rsidRDefault="00835A3F">
      <w:pPr>
        <w:pStyle w:val="Titolo210"/>
        <w:spacing w:line="252" w:lineRule="exact"/>
        <w:ind w:left="0"/>
        <w:rPr>
          <w:rFonts w:ascii="Book Antiqua" w:hAnsi="Book Antiqua" w:cs="Times New Roman"/>
        </w:rPr>
      </w:pPr>
      <w:r>
        <w:rPr>
          <w:rFonts w:ascii="Book Antiqua" w:hAnsi="Book Antiqua" w:cs="Times New Roman"/>
        </w:rPr>
        <w:t>Comunicazioni dell’amministrazione</w:t>
      </w:r>
    </w:p>
    <w:p w:rsidR="008A3B2D" w:rsidRDefault="00835A3F">
      <w:pPr>
        <w:pStyle w:val="Corpotesto"/>
        <w:rPr>
          <w:rFonts w:ascii="Book Antiqua" w:hAnsi="Book Antiqua"/>
          <w:sz w:val="22"/>
          <w:szCs w:val="22"/>
        </w:rPr>
      </w:pPr>
      <w:r>
        <w:rPr>
          <w:rFonts w:ascii="Book Antiqua" w:hAnsi="Book Antiqua"/>
          <w:sz w:val="22"/>
          <w:szCs w:val="22"/>
        </w:rPr>
        <w:t>Tutte le comunicazioni nell’ambito della presente procedura,</w:t>
      </w:r>
      <w:r>
        <w:rPr>
          <w:rFonts w:ascii="Book Antiqua" w:hAnsi="Book Antiqua"/>
          <w:b/>
          <w:sz w:val="22"/>
          <w:szCs w:val="22"/>
        </w:rPr>
        <w:t xml:space="preserve"> </w:t>
      </w:r>
      <w:r>
        <w:rPr>
          <w:rFonts w:ascii="Book Antiqua" w:hAnsi="Book Antiqua"/>
          <w:sz w:val="22"/>
          <w:szCs w:val="22"/>
        </w:rPr>
        <w:t>avvengono tramite il sistema telematico e si danno per eseguite con la pubblicazione delle stesse nell’area “Comunicazioni” relativa alla procedura riservata al concorrente e accessibile previa identificazione da parte dello stesso al sistema Start. Le comunicazioni sono altresì inviate alla casella di posta elettronica o posta certificata indicata dal concorrente ai fini della procedura telematica d’acquisto. L’operatore economico si impegna a comunicare eventuali cambiamenti di indirizzo di posta elettronica. In assenza di tale comunicazione l’Amministrazione e il Gestore non sono responsabili per l’avvenuta mancanza di comunicazione.</w:t>
      </w:r>
    </w:p>
    <w:p w:rsidR="008A3B2D" w:rsidRDefault="00835A3F">
      <w:pPr>
        <w:pStyle w:val="Corpotesto"/>
        <w:spacing w:before="2"/>
        <w:rPr>
          <w:rFonts w:ascii="Book Antiqua" w:hAnsi="Book Antiqua"/>
          <w:sz w:val="22"/>
          <w:szCs w:val="22"/>
        </w:rPr>
      </w:pPr>
      <w:r>
        <w:rPr>
          <w:rFonts w:ascii="Book Antiqua" w:hAnsi="Book Antiqua"/>
          <w:sz w:val="22"/>
          <w:szCs w:val="22"/>
        </w:rPr>
        <w:t>Per la consultazione delle comunicazioni l’operatore economico deve:</w:t>
      </w:r>
    </w:p>
    <w:p w:rsidR="008A3B2D" w:rsidRDefault="00835A3F">
      <w:pPr>
        <w:pStyle w:val="Paragrafoelenco"/>
        <w:widowControl w:val="0"/>
        <w:numPr>
          <w:ilvl w:val="1"/>
          <w:numId w:val="1"/>
        </w:numPr>
        <w:tabs>
          <w:tab w:val="left" w:pos="934"/>
        </w:tabs>
        <w:spacing w:before="1" w:line="252" w:lineRule="exact"/>
        <w:rPr>
          <w:rFonts w:ascii="Book Antiqua" w:hAnsi="Book Antiqua" w:cs="Times New Roman"/>
          <w:sz w:val="22"/>
          <w:szCs w:val="22"/>
        </w:rPr>
      </w:pPr>
      <w:r>
        <w:rPr>
          <w:rFonts w:ascii="Book Antiqua" w:hAnsi="Book Antiqua" w:cs="Times New Roman"/>
          <w:sz w:val="22"/>
          <w:szCs w:val="22"/>
        </w:rPr>
        <w:t>Accedere all'area riservata del sistema tramite le proprie credenziali (userid e</w:t>
      </w:r>
      <w:r>
        <w:rPr>
          <w:rFonts w:ascii="Book Antiqua" w:hAnsi="Book Antiqua" w:cs="Times New Roman"/>
          <w:spacing w:val="-11"/>
          <w:sz w:val="22"/>
          <w:szCs w:val="22"/>
        </w:rPr>
        <w:t xml:space="preserve"> </w:t>
      </w:r>
      <w:r>
        <w:rPr>
          <w:rFonts w:ascii="Book Antiqua" w:hAnsi="Book Antiqua" w:cs="Times New Roman"/>
          <w:sz w:val="22"/>
          <w:szCs w:val="22"/>
        </w:rPr>
        <w:t>password)</w:t>
      </w:r>
    </w:p>
    <w:p w:rsidR="008A3B2D" w:rsidRDefault="00835A3F">
      <w:pPr>
        <w:pStyle w:val="Paragrafoelenco"/>
        <w:widowControl w:val="0"/>
        <w:numPr>
          <w:ilvl w:val="1"/>
          <w:numId w:val="1"/>
        </w:numPr>
        <w:tabs>
          <w:tab w:val="left" w:pos="934"/>
        </w:tabs>
        <w:spacing w:line="252" w:lineRule="exact"/>
        <w:rPr>
          <w:rFonts w:ascii="Book Antiqua" w:hAnsi="Book Antiqua" w:cs="Times New Roman"/>
          <w:sz w:val="22"/>
          <w:szCs w:val="22"/>
        </w:rPr>
      </w:pPr>
      <w:r>
        <w:rPr>
          <w:rFonts w:ascii="Book Antiqua" w:hAnsi="Book Antiqua" w:cs="Times New Roman"/>
          <w:sz w:val="22"/>
          <w:szCs w:val="22"/>
        </w:rPr>
        <w:t>Selezionare la presente</w:t>
      </w:r>
      <w:r>
        <w:rPr>
          <w:rFonts w:ascii="Book Antiqua" w:hAnsi="Book Antiqua" w:cs="Times New Roman"/>
          <w:spacing w:val="-2"/>
          <w:sz w:val="22"/>
          <w:szCs w:val="22"/>
        </w:rPr>
        <w:t xml:space="preserve"> </w:t>
      </w:r>
      <w:r>
        <w:rPr>
          <w:rFonts w:ascii="Book Antiqua" w:hAnsi="Book Antiqua" w:cs="Times New Roman"/>
          <w:sz w:val="22"/>
          <w:szCs w:val="22"/>
        </w:rPr>
        <w:t>procedura;</w:t>
      </w:r>
    </w:p>
    <w:p w:rsidR="008A3B2D" w:rsidRDefault="00835A3F">
      <w:pPr>
        <w:pStyle w:val="Paragrafoelenco"/>
        <w:widowControl w:val="0"/>
        <w:numPr>
          <w:ilvl w:val="1"/>
          <w:numId w:val="1"/>
        </w:numPr>
        <w:tabs>
          <w:tab w:val="left" w:pos="934"/>
        </w:tabs>
        <w:spacing w:line="252" w:lineRule="exact"/>
        <w:rPr>
          <w:rFonts w:ascii="Book Antiqua" w:hAnsi="Book Antiqua" w:cs="Times New Roman"/>
          <w:sz w:val="22"/>
          <w:szCs w:val="22"/>
        </w:rPr>
      </w:pPr>
      <w:r>
        <w:rPr>
          <w:rFonts w:ascii="Book Antiqua" w:hAnsi="Book Antiqua" w:cs="Times New Roman"/>
          <w:sz w:val="22"/>
          <w:szCs w:val="22"/>
        </w:rPr>
        <w:t>Selezionare "comunicazioni ricevute" tra le voci di menu previste dal</w:t>
      </w:r>
      <w:r>
        <w:rPr>
          <w:rFonts w:ascii="Book Antiqua" w:hAnsi="Book Antiqua" w:cs="Times New Roman"/>
          <w:spacing w:val="-12"/>
          <w:sz w:val="22"/>
          <w:szCs w:val="22"/>
        </w:rPr>
        <w:t xml:space="preserve"> </w:t>
      </w:r>
      <w:r>
        <w:rPr>
          <w:rFonts w:ascii="Book Antiqua" w:hAnsi="Book Antiqua" w:cs="Times New Roman"/>
          <w:sz w:val="22"/>
          <w:szCs w:val="22"/>
        </w:rPr>
        <w:t>sistema;</w:t>
      </w:r>
    </w:p>
    <w:p w:rsidR="008A3B2D" w:rsidRDefault="00835A3F">
      <w:pPr>
        <w:pStyle w:val="Titolo210"/>
        <w:spacing w:before="168"/>
        <w:ind w:left="0"/>
        <w:rPr>
          <w:rFonts w:ascii="Book Antiqua" w:hAnsi="Book Antiqua" w:cs="Times New Roman"/>
        </w:rPr>
      </w:pPr>
      <w:r>
        <w:rPr>
          <w:rFonts w:ascii="Book Antiqua" w:hAnsi="Book Antiqua" w:cs="Times New Roman"/>
        </w:rPr>
        <w:t>Richiesta di chiarimenti da parte dell’operatore economico</w:t>
      </w:r>
    </w:p>
    <w:p w:rsidR="008A3B2D" w:rsidRDefault="00835A3F">
      <w:pPr>
        <w:ind w:left="350"/>
        <w:jc w:val="both"/>
        <w:rPr>
          <w:rFonts w:ascii="Book Antiqua" w:hAnsi="Book Antiqua"/>
          <w:sz w:val="22"/>
          <w:szCs w:val="22"/>
        </w:rPr>
      </w:pPr>
      <w:r>
        <w:rPr>
          <w:rFonts w:ascii="Book Antiqua" w:hAnsi="Book Antiqua"/>
          <w:sz w:val="22"/>
          <w:szCs w:val="22"/>
        </w:rPr>
        <w:t xml:space="preserve">Le eventuali </w:t>
      </w:r>
      <w:r>
        <w:rPr>
          <w:rFonts w:ascii="Book Antiqua" w:hAnsi="Book Antiqua"/>
          <w:b/>
          <w:sz w:val="22"/>
          <w:szCs w:val="22"/>
        </w:rPr>
        <w:t xml:space="preserve">richieste di chiarimenti </w:t>
      </w:r>
      <w:r>
        <w:rPr>
          <w:rFonts w:ascii="Book Antiqua" w:hAnsi="Book Antiqua"/>
          <w:sz w:val="22"/>
          <w:szCs w:val="22"/>
        </w:rPr>
        <w:t xml:space="preserve">relative alla procedura in oggetto, dovranno essere formulate attraverso l’apposita sezione </w:t>
      </w:r>
      <w:r>
        <w:rPr>
          <w:rFonts w:ascii="Book Antiqua" w:hAnsi="Book Antiqua"/>
          <w:b/>
          <w:sz w:val="22"/>
          <w:szCs w:val="22"/>
        </w:rPr>
        <w:t>“richiesta chiarimenti</w:t>
      </w:r>
      <w:r>
        <w:rPr>
          <w:rFonts w:ascii="Book Antiqua" w:hAnsi="Book Antiqua"/>
          <w:sz w:val="22"/>
          <w:szCs w:val="22"/>
        </w:rPr>
        <w:t>”, nella pagina di dettaglio della presente procedura.</w:t>
      </w:r>
    </w:p>
    <w:p w:rsidR="008A3B2D" w:rsidRDefault="00835A3F">
      <w:pPr>
        <w:pStyle w:val="Corpotesto"/>
        <w:ind w:left="350"/>
        <w:rPr>
          <w:rFonts w:ascii="Book Antiqua" w:hAnsi="Book Antiqua"/>
          <w:sz w:val="22"/>
          <w:szCs w:val="22"/>
        </w:rPr>
      </w:pPr>
      <w:r>
        <w:rPr>
          <w:rFonts w:ascii="Book Antiqua" w:hAnsi="Book Antiqua"/>
          <w:b/>
          <w:sz w:val="22"/>
          <w:szCs w:val="22"/>
        </w:rPr>
        <w:t xml:space="preserve">Le risposte ai chiarimenti </w:t>
      </w:r>
      <w:r>
        <w:rPr>
          <w:rFonts w:ascii="Book Antiqua" w:hAnsi="Book Antiqua"/>
          <w:sz w:val="22"/>
          <w:szCs w:val="22"/>
        </w:rPr>
        <w:t xml:space="preserve">formulati da parte dell’operatore economico vengono pubblicate sul Sito nella sezione “Comunicazioni dell’Amministrazione” posta all’interno della pagina di dettaglio della procedura, all’indirizzo: </w:t>
      </w:r>
      <w:r>
        <w:rPr>
          <w:rFonts w:ascii="Book Antiqua" w:hAnsi="Book Antiqua"/>
          <w:color w:val="0000FF"/>
          <w:sz w:val="22"/>
          <w:szCs w:val="22"/>
        </w:rPr>
        <w:t>https://start.toscana.it</w:t>
      </w:r>
    </w:p>
    <w:p w:rsidR="008A3B2D" w:rsidRDefault="008A3B2D">
      <w:pPr>
        <w:jc w:val="both"/>
        <w:rPr>
          <w:rFonts w:ascii="Book Antiqua" w:hAnsi="Book Antiqua"/>
          <w:sz w:val="22"/>
          <w:szCs w:val="22"/>
        </w:rPr>
      </w:pPr>
    </w:p>
    <w:p w:rsidR="008A3B2D" w:rsidRDefault="00835A3F">
      <w:pPr>
        <w:pStyle w:val="Titolo11"/>
        <w:rPr>
          <w:rFonts w:ascii="Book Antiqua" w:hAnsi="Book Antiqua"/>
          <w:sz w:val="22"/>
          <w:szCs w:val="22"/>
        </w:rPr>
      </w:pPr>
      <w:r>
        <w:rPr>
          <w:rFonts w:ascii="Book Antiqua" w:hAnsi="Book Antiqua"/>
          <w:sz w:val="22"/>
          <w:szCs w:val="22"/>
        </w:rPr>
        <w:t>2 – MODALITA’ DI PRESENTAZIONE DELLE OFFERTE</w:t>
      </w:r>
    </w:p>
    <w:p w:rsidR="008A3B2D" w:rsidRDefault="00835A3F">
      <w:pPr>
        <w:pStyle w:val="Corpotesto"/>
        <w:spacing w:before="94"/>
        <w:rPr>
          <w:rFonts w:ascii="Book Antiqua" w:hAnsi="Book Antiqua"/>
          <w:sz w:val="22"/>
          <w:szCs w:val="22"/>
        </w:rPr>
      </w:pPr>
      <w:r>
        <w:rPr>
          <w:rFonts w:ascii="Book Antiqua" w:hAnsi="Book Antiqua"/>
          <w:sz w:val="22"/>
          <w:szCs w:val="22"/>
        </w:rPr>
        <w:t>L’operatore economico invitato, in possesso dei requisiti indicati al precedente paragrafo 1), che intende inviare un preventivo con offerta, dovrà rispondere con le modalità di seguito indicate.</w:t>
      </w:r>
    </w:p>
    <w:p w:rsidR="008A3B2D" w:rsidRDefault="008A3B2D">
      <w:pPr>
        <w:pStyle w:val="Corpotesto"/>
        <w:rPr>
          <w:rFonts w:ascii="Book Antiqua" w:hAnsi="Book Antiqua"/>
          <w:sz w:val="22"/>
          <w:szCs w:val="22"/>
        </w:rPr>
      </w:pPr>
    </w:p>
    <w:p w:rsidR="008A3B2D" w:rsidRDefault="00835A3F">
      <w:pPr>
        <w:spacing w:before="1"/>
        <w:jc w:val="both"/>
        <w:rPr>
          <w:rFonts w:ascii="Book Antiqua" w:hAnsi="Book Antiqua"/>
          <w:sz w:val="22"/>
          <w:szCs w:val="22"/>
        </w:rPr>
      </w:pPr>
      <w:r>
        <w:rPr>
          <w:rFonts w:ascii="Book Antiqua" w:hAnsi="Book Antiqua"/>
          <w:sz w:val="22"/>
          <w:szCs w:val="22"/>
        </w:rPr>
        <w:t xml:space="preserve">Dopo l’identificazione, l’operatore economico per presentare offerta, dovrà inserire nel sistema telematico, nello spazio relativo alla procedura di cui trattasi, </w:t>
      </w:r>
      <w:r>
        <w:rPr>
          <w:rFonts w:ascii="Book Antiqua" w:hAnsi="Book Antiqua"/>
          <w:b/>
          <w:sz w:val="22"/>
          <w:szCs w:val="22"/>
          <w:u w:val="thick"/>
        </w:rPr>
        <w:t>entro e non oltre il termine perentorio</w:t>
      </w:r>
      <w:r>
        <w:rPr>
          <w:rFonts w:ascii="Book Antiqua" w:hAnsi="Book Antiqua"/>
          <w:b/>
          <w:sz w:val="22"/>
          <w:szCs w:val="22"/>
        </w:rPr>
        <w:t xml:space="preserve"> </w:t>
      </w:r>
      <w:r w:rsidRPr="00CD06C6">
        <w:rPr>
          <w:rFonts w:ascii="Book Antiqua" w:hAnsi="Book Antiqua"/>
          <w:b/>
          <w:sz w:val="22"/>
          <w:szCs w:val="22"/>
          <w:u w:val="thick"/>
        </w:rPr>
        <w:t>delle ore --------- del giorno --.--.2023</w:t>
      </w:r>
      <w:r w:rsidRPr="00CD06C6">
        <w:rPr>
          <w:rFonts w:ascii="Book Antiqua" w:hAnsi="Book Antiqua"/>
          <w:b/>
          <w:sz w:val="22"/>
          <w:szCs w:val="22"/>
        </w:rPr>
        <w:t xml:space="preserve">, </w:t>
      </w:r>
      <w:r>
        <w:rPr>
          <w:rFonts w:ascii="Book Antiqua" w:hAnsi="Book Antiqua"/>
          <w:sz w:val="22"/>
          <w:szCs w:val="22"/>
        </w:rPr>
        <w:t xml:space="preserve">la documentazione richiesta firmata digitalmente. </w:t>
      </w:r>
    </w:p>
    <w:p w:rsidR="008A3B2D" w:rsidRDefault="008A3B2D">
      <w:pPr>
        <w:pStyle w:val="Corpotesto"/>
        <w:spacing w:before="3"/>
        <w:rPr>
          <w:rFonts w:ascii="Book Antiqua" w:hAnsi="Book Antiqua"/>
          <w:b/>
          <w:sz w:val="22"/>
          <w:szCs w:val="22"/>
        </w:rPr>
      </w:pPr>
    </w:p>
    <w:p w:rsidR="008A3B2D" w:rsidRDefault="00835A3F">
      <w:pPr>
        <w:pStyle w:val="Corpotesto"/>
        <w:rPr>
          <w:rFonts w:ascii="Book Antiqua" w:hAnsi="Book Antiqua"/>
          <w:sz w:val="22"/>
          <w:szCs w:val="22"/>
        </w:rPr>
      </w:pPr>
      <w:r>
        <w:rPr>
          <w:rFonts w:ascii="Book Antiqua" w:hAnsi="Book Antiqua"/>
          <w:sz w:val="22"/>
          <w:szCs w:val="22"/>
        </w:rPr>
        <w:lastRenderedPageBreak/>
        <w:t>La documentazione richiesta dal presente documento prima di essere firmata digitalmente deve essere convertita in formato</w:t>
      </w:r>
      <w:r>
        <w:rPr>
          <w:rFonts w:ascii="Book Antiqua" w:hAnsi="Book Antiqua"/>
          <w:spacing w:val="-7"/>
          <w:sz w:val="22"/>
          <w:szCs w:val="22"/>
        </w:rPr>
        <w:t xml:space="preserve"> </w:t>
      </w:r>
      <w:r>
        <w:rPr>
          <w:rFonts w:ascii="Book Antiqua" w:hAnsi="Book Antiqua"/>
          <w:sz w:val="22"/>
          <w:szCs w:val="22"/>
        </w:rPr>
        <w:t>PDF.</w:t>
      </w:r>
    </w:p>
    <w:p w:rsidR="008A3B2D" w:rsidRDefault="008A3B2D">
      <w:pPr>
        <w:pStyle w:val="Corpotesto"/>
        <w:rPr>
          <w:rFonts w:ascii="Book Antiqua" w:hAnsi="Book Antiqua"/>
          <w:sz w:val="22"/>
          <w:szCs w:val="22"/>
        </w:rPr>
      </w:pPr>
    </w:p>
    <w:p w:rsidR="008A3B2D" w:rsidRDefault="00835A3F">
      <w:pPr>
        <w:pStyle w:val="Titolo110"/>
        <w:ind w:left="0"/>
        <w:jc w:val="both"/>
        <w:rPr>
          <w:rFonts w:ascii="Book Antiqua" w:hAnsi="Book Antiqua" w:cs="Times New Roman"/>
        </w:rPr>
      </w:pPr>
      <w:r>
        <w:rPr>
          <w:rFonts w:ascii="Book Antiqua" w:hAnsi="Book Antiqua" w:cs="Times New Roman"/>
          <w:u w:val="thick"/>
        </w:rPr>
        <w:t>ATTENZIONE: il sistema telematico non permette di completare le operazioni di presentazione</w:t>
      </w:r>
      <w:r>
        <w:rPr>
          <w:rFonts w:ascii="Book Antiqua" w:hAnsi="Book Antiqua" w:cs="Times New Roman"/>
        </w:rPr>
        <w:t xml:space="preserve"> </w:t>
      </w:r>
      <w:r>
        <w:rPr>
          <w:rFonts w:ascii="Book Antiqua" w:hAnsi="Book Antiqua" w:cs="Times New Roman"/>
          <w:u w:val="thick"/>
        </w:rPr>
        <w:t>di una offerta dopo tale termine perentorio.</w:t>
      </w:r>
    </w:p>
    <w:p w:rsidR="008A3B2D" w:rsidRDefault="008A3B2D">
      <w:pPr>
        <w:jc w:val="both"/>
        <w:rPr>
          <w:rFonts w:ascii="Book Antiqua" w:hAnsi="Book Antiqua"/>
          <w:sz w:val="22"/>
          <w:szCs w:val="22"/>
        </w:rPr>
      </w:pPr>
    </w:p>
    <w:p w:rsidR="008A3B2D" w:rsidRDefault="008A3B2D">
      <w:pPr>
        <w:pStyle w:val="Titolo110"/>
        <w:ind w:firstLine="104"/>
        <w:jc w:val="both"/>
        <w:rPr>
          <w:rFonts w:ascii="Book Antiqua" w:hAnsi="Book Antiqua" w:cs="Times New Roman"/>
        </w:rPr>
      </w:pPr>
    </w:p>
    <w:p w:rsidR="008A3B2D" w:rsidRDefault="00835A3F">
      <w:pPr>
        <w:pStyle w:val="Titolo110"/>
        <w:spacing w:line="252" w:lineRule="exact"/>
        <w:ind w:left="0"/>
        <w:jc w:val="both"/>
        <w:rPr>
          <w:rFonts w:ascii="Book Antiqua" w:hAnsi="Book Antiqua" w:cs="Times New Roman"/>
          <w:color w:val="000000"/>
        </w:rPr>
      </w:pPr>
      <w:r>
        <w:rPr>
          <w:rFonts w:ascii="Book Antiqua" w:hAnsi="Book Antiqua" w:cs="Times New Roman"/>
          <w:color w:val="000000"/>
        </w:rPr>
        <w:t>OFFERTA ECONOMICA</w:t>
      </w:r>
    </w:p>
    <w:p w:rsidR="008A3B2D" w:rsidRDefault="00835A3F">
      <w:pPr>
        <w:spacing w:after="200" w:line="276" w:lineRule="auto"/>
        <w:contextualSpacing/>
        <w:jc w:val="both"/>
        <w:rPr>
          <w:rFonts w:ascii="Book Antiqua" w:hAnsi="Book Antiqua"/>
          <w:sz w:val="22"/>
          <w:szCs w:val="22"/>
        </w:rPr>
      </w:pPr>
      <w:r>
        <w:rPr>
          <w:rFonts w:ascii="Book Antiqua" w:hAnsi="Book Antiqua"/>
          <w:sz w:val="22"/>
          <w:szCs w:val="22"/>
        </w:rPr>
        <w:t xml:space="preserve">L’offerta economica è determinata dal prezzo complessivo, che l’operatore economico offre per eseguire le prestazioni oggetto del presente procedimento. </w:t>
      </w:r>
    </w:p>
    <w:p w:rsidR="008A3B2D" w:rsidRDefault="008A3B2D">
      <w:pPr>
        <w:ind w:left="212"/>
        <w:jc w:val="both"/>
        <w:rPr>
          <w:rFonts w:ascii="Book Antiqua" w:hAnsi="Book Antiqua"/>
          <w:sz w:val="22"/>
          <w:szCs w:val="22"/>
        </w:rPr>
      </w:pPr>
    </w:p>
    <w:p w:rsidR="008A3B2D" w:rsidRDefault="00835A3F">
      <w:pPr>
        <w:pStyle w:val="Standard"/>
        <w:jc w:val="both"/>
        <w:rPr>
          <w:rFonts w:ascii="Book Antiqua" w:hAnsi="Book Antiqua"/>
          <w:sz w:val="22"/>
          <w:szCs w:val="22"/>
        </w:rPr>
      </w:pPr>
      <w:r>
        <w:rPr>
          <w:rFonts w:ascii="Book Antiqua" w:hAnsi="Book Antiqua"/>
          <w:sz w:val="22"/>
          <w:szCs w:val="22"/>
        </w:rPr>
        <w:t>Per presentare l’offerta economica espressa l’operatore dovrà:</w:t>
      </w:r>
    </w:p>
    <w:p w:rsidR="008A3B2D" w:rsidRDefault="00835A3F">
      <w:pPr>
        <w:pStyle w:val="Standard"/>
        <w:widowControl w:val="0"/>
        <w:numPr>
          <w:ilvl w:val="0"/>
          <w:numId w:val="3"/>
        </w:numPr>
        <w:tabs>
          <w:tab w:val="left" w:pos="-709"/>
        </w:tabs>
        <w:spacing w:line="240" w:lineRule="atLeast"/>
        <w:ind w:left="1069"/>
        <w:jc w:val="both"/>
        <w:rPr>
          <w:rFonts w:ascii="Book Antiqua" w:hAnsi="Book Antiqua"/>
          <w:sz w:val="22"/>
          <w:szCs w:val="22"/>
        </w:rPr>
      </w:pPr>
      <w:r>
        <w:rPr>
          <w:rFonts w:ascii="Book Antiqua" w:hAnsi="Book Antiqua"/>
          <w:b/>
          <w:sz w:val="22"/>
          <w:szCs w:val="22"/>
        </w:rPr>
        <w:t xml:space="preserve">Accedere </w:t>
      </w:r>
      <w:r>
        <w:rPr>
          <w:rFonts w:ascii="Book Antiqua" w:hAnsi="Book Antiqua"/>
          <w:sz w:val="22"/>
          <w:szCs w:val="22"/>
        </w:rPr>
        <w:t>allo spazio dedicato alla gara sul sistema telematico;</w:t>
      </w:r>
    </w:p>
    <w:p w:rsidR="008A3B2D" w:rsidRDefault="00835A3F">
      <w:pPr>
        <w:pStyle w:val="Standard"/>
        <w:widowControl w:val="0"/>
        <w:numPr>
          <w:ilvl w:val="0"/>
          <w:numId w:val="3"/>
        </w:numPr>
        <w:tabs>
          <w:tab w:val="left" w:pos="-709"/>
        </w:tabs>
        <w:spacing w:line="240" w:lineRule="atLeast"/>
        <w:ind w:left="1069"/>
        <w:jc w:val="both"/>
        <w:rPr>
          <w:rFonts w:ascii="Book Antiqua" w:hAnsi="Book Antiqua"/>
          <w:sz w:val="22"/>
          <w:szCs w:val="22"/>
        </w:rPr>
      </w:pPr>
      <w:r>
        <w:rPr>
          <w:rFonts w:ascii="Book Antiqua" w:hAnsi="Book Antiqua"/>
          <w:b/>
          <w:sz w:val="22"/>
          <w:szCs w:val="22"/>
        </w:rPr>
        <w:t xml:space="preserve">Compilare </w:t>
      </w:r>
      <w:r>
        <w:rPr>
          <w:rFonts w:ascii="Book Antiqua" w:hAnsi="Book Antiqua"/>
          <w:sz w:val="22"/>
          <w:szCs w:val="22"/>
        </w:rPr>
        <w:t>il form on line al passo 3 “presenta offerta”</w:t>
      </w:r>
    </w:p>
    <w:p w:rsidR="008A3B2D" w:rsidRDefault="00835A3F">
      <w:pPr>
        <w:pStyle w:val="Standard"/>
        <w:widowControl w:val="0"/>
        <w:numPr>
          <w:ilvl w:val="0"/>
          <w:numId w:val="3"/>
        </w:numPr>
        <w:tabs>
          <w:tab w:val="left" w:pos="-709"/>
        </w:tabs>
        <w:spacing w:line="240" w:lineRule="atLeast"/>
        <w:ind w:left="1069"/>
        <w:jc w:val="both"/>
        <w:rPr>
          <w:rFonts w:ascii="Book Antiqua" w:hAnsi="Book Antiqua"/>
          <w:b/>
          <w:sz w:val="22"/>
          <w:szCs w:val="22"/>
        </w:rPr>
      </w:pPr>
      <w:r>
        <w:rPr>
          <w:rFonts w:ascii="Book Antiqua" w:hAnsi="Book Antiqua"/>
          <w:b/>
          <w:sz w:val="22"/>
          <w:szCs w:val="22"/>
        </w:rPr>
        <w:t xml:space="preserve">Scaricare </w:t>
      </w:r>
      <w:r>
        <w:rPr>
          <w:rFonts w:ascii="Book Antiqua" w:hAnsi="Book Antiqua"/>
          <w:sz w:val="22"/>
          <w:szCs w:val="22"/>
        </w:rPr>
        <w:t>sul proprio pc il documento “offerta economica” generato dal sistema;</w:t>
      </w:r>
    </w:p>
    <w:p w:rsidR="008A3B2D" w:rsidRDefault="00835A3F">
      <w:pPr>
        <w:pStyle w:val="Standard"/>
        <w:widowControl w:val="0"/>
        <w:numPr>
          <w:ilvl w:val="0"/>
          <w:numId w:val="3"/>
        </w:numPr>
        <w:tabs>
          <w:tab w:val="left" w:pos="-709"/>
        </w:tabs>
        <w:spacing w:line="240" w:lineRule="atLeast"/>
        <w:ind w:left="1069"/>
        <w:jc w:val="both"/>
        <w:rPr>
          <w:rFonts w:ascii="Book Antiqua" w:hAnsi="Book Antiqua"/>
          <w:sz w:val="22"/>
          <w:szCs w:val="22"/>
        </w:rPr>
      </w:pPr>
      <w:r>
        <w:rPr>
          <w:rFonts w:ascii="Book Antiqua" w:hAnsi="Book Antiqua"/>
          <w:b/>
          <w:sz w:val="22"/>
          <w:szCs w:val="22"/>
        </w:rPr>
        <w:t xml:space="preserve">Firmare digitalmente </w:t>
      </w:r>
      <w:r>
        <w:rPr>
          <w:rFonts w:ascii="Book Antiqua" w:hAnsi="Book Antiqua"/>
          <w:sz w:val="22"/>
          <w:szCs w:val="22"/>
        </w:rPr>
        <w:t>il documento “offerta economica” generato dal sistema, senza apporre ulteriori modifiche, da parte del titolare o legale rappresentante o procuratore dell’operatore economico;</w:t>
      </w:r>
    </w:p>
    <w:p w:rsidR="008A3B2D" w:rsidRDefault="00835A3F">
      <w:pPr>
        <w:pStyle w:val="Standard"/>
        <w:widowControl w:val="0"/>
        <w:numPr>
          <w:ilvl w:val="0"/>
          <w:numId w:val="3"/>
        </w:numPr>
        <w:tabs>
          <w:tab w:val="left" w:pos="-709"/>
        </w:tabs>
        <w:spacing w:line="240" w:lineRule="atLeast"/>
        <w:ind w:left="1069"/>
        <w:jc w:val="both"/>
        <w:rPr>
          <w:rFonts w:ascii="Book Antiqua" w:hAnsi="Book Antiqua"/>
          <w:sz w:val="22"/>
          <w:szCs w:val="22"/>
        </w:rPr>
      </w:pPr>
      <w:r>
        <w:rPr>
          <w:rFonts w:ascii="Book Antiqua" w:hAnsi="Book Antiqua"/>
          <w:b/>
          <w:sz w:val="22"/>
          <w:szCs w:val="22"/>
        </w:rPr>
        <w:t>Inserire</w:t>
      </w:r>
      <w:r>
        <w:rPr>
          <w:rFonts w:ascii="Book Antiqua" w:hAnsi="Book Antiqua"/>
          <w:b/>
          <w:bCs/>
          <w:sz w:val="22"/>
          <w:szCs w:val="22"/>
        </w:rPr>
        <w:t xml:space="preserve"> </w:t>
      </w:r>
      <w:r>
        <w:rPr>
          <w:rFonts w:ascii="Book Antiqua" w:hAnsi="Book Antiqua"/>
          <w:sz w:val="22"/>
          <w:szCs w:val="22"/>
        </w:rPr>
        <w:t>nel sistema il documento “offerta economica” firmato digitalmente nell’apposito spazio previsto.</w:t>
      </w:r>
    </w:p>
    <w:p w:rsidR="008A3B2D" w:rsidRDefault="008A3B2D">
      <w:pPr>
        <w:pStyle w:val="Corpotesto"/>
        <w:spacing w:before="10"/>
        <w:rPr>
          <w:rFonts w:ascii="Book Antiqua" w:hAnsi="Book Antiqua"/>
          <w:sz w:val="22"/>
          <w:szCs w:val="22"/>
        </w:rPr>
      </w:pPr>
    </w:p>
    <w:p w:rsidR="008A3B2D" w:rsidRDefault="00835A3F">
      <w:pPr>
        <w:pStyle w:val="Corpotesto"/>
        <w:spacing w:before="1"/>
        <w:rPr>
          <w:rFonts w:ascii="Book Antiqua" w:hAnsi="Book Antiqua"/>
          <w:sz w:val="22"/>
          <w:szCs w:val="22"/>
        </w:rPr>
      </w:pPr>
      <w:r>
        <w:rPr>
          <w:rFonts w:ascii="Book Antiqua" w:hAnsi="Book Antiqua"/>
          <w:sz w:val="22"/>
          <w:szCs w:val="22"/>
        </w:rPr>
        <w:t>Ai sensi dell’art. 32 del D.Lgs. 50/2016 l’offerta dell’affidatario è irrevocabile fino al termine stabilito per la stipula del contratto.</w:t>
      </w:r>
    </w:p>
    <w:p w:rsidR="008A3B2D" w:rsidRDefault="008A3B2D">
      <w:pPr>
        <w:pStyle w:val="Titolo110"/>
        <w:spacing w:line="252" w:lineRule="exact"/>
        <w:ind w:left="0"/>
        <w:jc w:val="both"/>
        <w:rPr>
          <w:rFonts w:ascii="Book Antiqua" w:hAnsi="Book Antiqua" w:cs="Times New Roman"/>
          <w:color w:val="000000"/>
        </w:rPr>
      </w:pPr>
    </w:p>
    <w:p w:rsidR="008A3B2D" w:rsidRDefault="00835A3F">
      <w:pPr>
        <w:pStyle w:val="Corpotesto"/>
        <w:spacing w:before="10"/>
        <w:rPr>
          <w:rFonts w:ascii="Book Antiqua" w:hAnsi="Book Antiqua"/>
          <w:b/>
          <w:sz w:val="22"/>
          <w:szCs w:val="22"/>
        </w:rPr>
      </w:pPr>
      <w:r>
        <w:rPr>
          <w:rFonts w:ascii="Book Antiqua" w:hAnsi="Book Antiqua"/>
          <w:b/>
          <w:sz w:val="22"/>
          <w:szCs w:val="22"/>
        </w:rPr>
        <w:t>DOMANDA E DICHIARAZIONI PER LA PARTECIPAZIONE</w:t>
      </w:r>
    </w:p>
    <w:p w:rsidR="008A3B2D" w:rsidRDefault="008A3B2D">
      <w:pPr>
        <w:pStyle w:val="Corpotesto"/>
        <w:spacing w:before="10"/>
        <w:rPr>
          <w:rFonts w:ascii="Book Antiqua" w:hAnsi="Book Antiqua"/>
          <w:sz w:val="22"/>
          <w:szCs w:val="22"/>
          <w:highlight w:val="yellow"/>
        </w:rPr>
      </w:pPr>
    </w:p>
    <w:p w:rsidR="008A3B2D" w:rsidRDefault="00835A3F">
      <w:pPr>
        <w:jc w:val="both"/>
        <w:rPr>
          <w:rFonts w:ascii="Book Antiqua" w:hAnsi="Book Antiqua"/>
          <w:sz w:val="22"/>
          <w:szCs w:val="22"/>
        </w:rPr>
      </w:pPr>
      <w:r>
        <w:rPr>
          <w:rFonts w:ascii="Book Antiqua" w:hAnsi="Book Antiqua"/>
          <w:sz w:val="22"/>
          <w:szCs w:val="22"/>
        </w:rPr>
        <w:t>Il documento richiesto sottoscritto con firma digitale del titolare o legale rappresentante e dovrà essere inserita nell’apposito spazio predisposto sul sistema telematico. Dovrà altresì essere allegata la dichiarazione ai sensi dell’Art.3 della Legge 13 agosto 2010 n.136 “Normativa in materia di tracciabilità dei flussi finanziari”.</w:t>
      </w:r>
    </w:p>
    <w:p w:rsidR="008A3B2D" w:rsidRDefault="008A3B2D">
      <w:pPr>
        <w:jc w:val="both"/>
        <w:rPr>
          <w:rFonts w:ascii="Book Antiqua" w:hAnsi="Book Antiqua"/>
          <w:sz w:val="22"/>
          <w:szCs w:val="22"/>
        </w:rPr>
      </w:pPr>
    </w:p>
    <w:p w:rsidR="008A3B2D" w:rsidRDefault="00835A3F">
      <w:pPr>
        <w:pStyle w:val="Titolo11"/>
        <w:rPr>
          <w:rFonts w:ascii="Book Antiqua" w:hAnsi="Book Antiqua"/>
          <w:sz w:val="22"/>
          <w:szCs w:val="22"/>
        </w:rPr>
      </w:pPr>
      <w:r>
        <w:rPr>
          <w:rFonts w:ascii="Book Antiqua" w:hAnsi="Book Antiqua"/>
          <w:sz w:val="22"/>
          <w:szCs w:val="22"/>
        </w:rPr>
        <w:t>3 – CONCLUSIONE E STIPULA DEL CONTRATTO</w:t>
      </w:r>
    </w:p>
    <w:p w:rsidR="008A3B2D" w:rsidRDefault="008A3B2D">
      <w:pPr>
        <w:jc w:val="both"/>
        <w:rPr>
          <w:rFonts w:ascii="Book Antiqua" w:hAnsi="Book Antiqua"/>
          <w:sz w:val="22"/>
          <w:szCs w:val="22"/>
        </w:rPr>
      </w:pPr>
    </w:p>
    <w:p w:rsidR="008A3B2D" w:rsidRDefault="00835A3F">
      <w:pPr>
        <w:jc w:val="both"/>
        <w:rPr>
          <w:rFonts w:ascii="Book Antiqua" w:hAnsi="Book Antiqua"/>
          <w:sz w:val="22"/>
          <w:szCs w:val="22"/>
        </w:rPr>
      </w:pPr>
      <w:r>
        <w:rPr>
          <w:rFonts w:ascii="Book Antiqua" w:hAnsi="Book Antiqua"/>
          <w:sz w:val="22"/>
          <w:szCs w:val="22"/>
        </w:rPr>
        <w:t>L’Amministrazione procederà all’affidamento dei servizi a seguito verifica possesso dei requisiti generali di cui all’art. 80 del D.Lgs.</w:t>
      </w:r>
      <w:r>
        <w:rPr>
          <w:rFonts w:ascii="Book Antiqua" w:hAnsi="Book Antiqua"/>
          <w:spacing w:val="-4"/>
          <w:sz w:val="22"/>
          <w:szCs w:val="22"/>
        </w:rPr>
        <w:t xml:space="preserve"> </w:t>
      </w:r>
      <w:r>
        <w:rPr>
          <w:rFonts w:ascii="Book Antiqua" w:hAnsi="Book Antiqua"/>
          <w:sz w:val="22"/>
          <w:szCs w:val="22"/>
        </w:rPr>
        <w:t>50/2016.</w:t>
      </w:r>
    </w:p>
    <w:p w:rsidR="008A3B2D" w:rsidRDefault="008A3B2D">
      <w:pPr>
        <w:pStyle w:val="Corpotesto"/>
        <w:rPr>
          <w:rFonts w:ascii="Book Antiqua" w:hAnsi="Book Antiqua"/>
          <w:sz w:val="22"/>
          <w:szCs w:val="22"/>
        </w:rPr>
      </w:pPr>
    </w:p>
    <w:p w:rsidR="008A3B2D" w:rsidRDefault="00835A3F">
      <w:pPr>
        <w:pStyle w:val="Corpotesto"/>
        <w:rPr>
          <w:rFonts w:ascii="Book Antiqua" w:hAnsi="Book Antiqua"/>
          <w:sz w:val="22"/>
          <w:szCs w:val="22"/>
        </w:rPr>
      </w:pPr>
      <w:r>
        <w:rPr>
          <w:rFonts w:ascii="Book Antiqua" w:hAnsi="Book Antiqua"/>
          <w:sz w:val="22"/>
          <w:szCs w:val="22"/>
        </w:rPr>
        <w:t xml:space="preserve">Il contratto potrà essere stipulato, ai sensi dell’art. 32, comma 14, del D.Lgs. 50/2016, mediante contratto di appalto o corrispondenza commerciale </w:t>
      </w:r>
      <w:r>
        <w:rPr>
          <w:rFonts w:ascii="Book Antiqua" w:hAnsi="Book Antiqua"/>
          <w:bCs/>
          <w:color w:val="000000"/>
          <w:sz w:val="22"/>
          <w:szCs w:val="22"/>
        </w:rPr>
        <w:t>in modalità digitale secondo le indicazioni di cui al punto 4.4.1 delle Linee Guida ANAC n. 4.</w:t>
      </w:r>
      <w:r>
        <w:rPr>
          <w:rFonts w:ascii="Book Antiqua" w:hAnsi="Book Antiqua"/>
          <w:sz w:val="22"/>
          <w:szCs w:val="22"/>
        </w:rPr>
        <w:t xml:space="preserve">. </w:t>
      </w:r>
    </w:p>
    <w:p w:rsidR="008A3B2D" w:rsidRDefault="008A3B2D">
      <w:pPr>
        <w:pStyle w:val="Corpotesto"/>
        <w:rPr>
          <w:rFonts w:ascii="Book Antiqua" w:hAnsi="Book Antiqua"/>
          <w:sz w:val="22"/>
          <w:szCs w:val="22"/>
        </w:rPr>
      </w:pPr>
    </w:p>
    <w:p w:rsidR="008A3B2D" w:rsidRDefault="00835A3F">
      <w:pPr>
        <w:pStyle w:val="Corpotesto"/>
        <w:spacing w:before="1" w:line="253" w:lineRule="exact"/>
        <w:rPr>
          <w:rFonts w:ascii="Book Antiqua" w:hAnsi="Book Antiqua"/>
          <w:sz w:val="22"/>
          <w:szCs w:val="22"/>
        </w:rPr>
      </w:pPr>
      <w:r>
        <w:rPr>
          <w:rFonts w:ascii="Book Antiqua" w:hAnsi="Book Antiqua"/>
          <w:sz w:val="22"/>
          <w:szCs w:val="22"/>
        </w:rPr>
        <w:t>A seguito dell’affidamento, i rapporti tra le parti contraenti sono regolati:</w:t>
      </w:r>
    </w:p>
    <w:p w:rsidR="008A3B2D" w:rsidRDefault="00835A3F">
      <w:pPr>
        <w:pStyle w:val="Paragrafoelenco"/>
        <w:widowControl w:val="0"/>
        <w:numPr>
          <w:ilvl w:val="2"/>
          <w:numId w:val="2"/>
        </w:numPr>
        <w:tabs>
          <w:tab w:val="left" w:pos="934"/>
        </w:tabs>
        <w:rPr>
          <w:rFonts w:ascii="Book Antiqua" w:hAnsi="Book Antiqua" w:cs="Times New Roman"/>
          <w:sz w:val="22"/>
          <w:szCs w:val="22"/>
        </w:rPr>
      </w:pPr>
      <w:r>
        <w:rPr>
          <w:rFonts w:ascii="Book Antiqua" w:hAnsi="Book Antiqua" w:cs="Times New Roman"/>
          <w:sz w:val="22"/>
          <w:szCs w:val="22"/>
        </w:rPr>
        <w:t>dalla presente lettera di invito a presentare</w:t>
      </w:r>
      <w:r>
        <w:rPr>
          <w:rFonts w:ascii="Book Antiqua" w:hAnsi="Book Antiqua" w:cs="Times New Roman"/>
          <w:spacing w:val="-6"/>
          <w:sz w:val="22"/>
          <w:szCs w:val="22"/>
        </w:rPr>
        <w:t xml:space="preserve"> </w:t>
      </w:r>
      <w:r>
        <w:rPr>
          <w:rFonts w:ascii="Book Antiqua" w:hAnsi="Book Antiqua" w:cs="Times New Roman"/>
          <w:sz w:val="22"/>
          <w:szCs w:val="22"/>
        </w:rPr>
        <w:t>offerta;</w:t>
      </w:r>
    </w:p>
    <w:p w:rsidR="008A3B2D" w:rsidRDefault="00835A3F">
      <w:pPr>
        <w:pStyle w:val="Paragrafoelenco"/>
        <w:widowControl w:val="0"/>
        <w:numPr>
          <w:ilvl w:val="2"/>
          <w:numId w:val="2"/>
        </w:numPr>
        <w:tabs>
          <w:tab w:val="left" w:pos="934"/>
        </w:tabs>
        <w:spacing w:before="1" w:line="252" w:lineRule="exact"/>
        <w:rPr>
          <w:rFonts w:ascii="Book Antiqua" w:hAnsi="Book Antiqua" w:cs="Times New Roman"/>
          <w:sz w:val="22"/>
          <w:szCs w:val="22"/>
        </w:rPr>
      </w:pPr>
      <w:r>
        <w:rPr>
          <w:rFonts w:ascii="Book Antiqua" w:hAnsi="Book Antiqua" w:cs="Times New Roman"/>
          <w:sz w:val="22"/>
          <w:szCs w:val="22"/>
        </w:rPr>
        <w:t>dall’offerta economica presentata dall’operatore</w:t>
      </w:r>
      <w:r>
        <w:rPr>
          <w:rFonts w:ascii="Book Antiqua" w:hAnsi="Book Antiqua" w:cs="Times New Roman"/>
          <w:spacing w:val="-10"/>
          <w:sz w:val="22"/>
          <w:szCs w:val="22"/>
        </w:rPr>
        <w:t xml:space="preserve"> </w:t>
      </w:r>
      <w:r>
        <w:rPr>
          <w:rFonts w:ascii="Book Antiqua" w:hAnsi="Book Antiqua" w:cs="Times New Roman"/>
          <w:sz w:val="22"/>
          <w:szCs w:val="22"/>
        </w:rPr>
        <w:t>economico;</w:t>
      </w:r>
    </w:p>
    <w:p w:rsidR="008A3B2D" w:rsidRDefault="00835A3F">
      <w:pPr>
        <w:pStyle w:val="Paragrafoelenco"/>
        <w:widowControl w:val="0"/>
        <w:numPr>
          <w:ilvl w:val="2"/>
          <w:numId w:val="2"/>
        </w:numPr>
        <w:tabs>
          <w:tab w:val="left" w:pos="934"/>
        </w:tabs>
        <w:spacing w:line="252" w:lineRule="exact"/>
        <w:rPr>
          <w:rFonts w:ascii="Book Antiqua" w:hAnsi="Book Antiqua" w:cs="Times New Roman"/>
          <w:sz w:val="22"/>
          <w:szCs w:val="22"/>
        </w:rPr>
      </w:pPr>
      <w:r>
        <w:rPr>
          <w:rFonts w:ascii="Book Antiqua" w:hAnsi="Book Antiqua" w:cs="Times New Roman"/>
          <w:sz w:val="22"/>
          <w:szCs w:val="22"/>
        </w:rPr>
        <w:t>dalla determina di</w:t>
      </w:r>
      <w:r>
        <w:rPr>
          <w:rFonts w:ascii="Book Antiqua" w:hAnsi="Book Antiqua" w:cs="Times New Roman"/>
          <w:spacing w:val="-4"/>
          <w:sz w:val="22"/>
          <w:szCs w:val="22"/>
        </w:rPr>
        <w:t xml:space="preserve"> </w:t>
      </w:r>
      <w:r>
        <w:rPr>
          <w:rFonts w:ascii="Book Antiqua" w:hAnsi="Book Antiqua" w:cs="Times New Roman"/>
          <w:sz w:val="22"/>
          <w:szCs w:val="22"/>
        </w:rPr>
        <w:t>affidamento;</w:t>
      </w:r>
    </w:p>
    <w:p w:rsidR="00E575A9" w:rsidRDefault="00E575A9">
      <w:pPr>
        <w:jc w:val="center"/>
        <w:rPr>
          <w:rFonts w:ascii="Book Antiqua" w:hAnsi="Book Antiqua"/>
          <w:b/>
          <w:sz w:val="22"/>
          <w:szCs w:val="22"/>
        </w:rPr>
      </w:pPr>
    </w:p>
    <w:p w:rsidR="008A3B2D" w:rsidRDefault="00835A3F">
      <w:pPr>
        <w:jc w:val="center"/>
        <w:rPr>
          <w:rFonts w:ascii="Book Antiqua" w:hAnsi="Book Antiqua"/>
          <w:b/>
          <w:sz w:val="22"/>
          <w:szCs w:val="22"/>
        </w:rPr>
      </w:pPr>
      <w:r>
        <w:rPr>
          <w:rFonts w:ascii="Book Antiqua" w:hAnsi="Book Antiqua"/>
          <w:b/>
          <w:sz w:val="22"/>
          <w:szCs w:val="22"/>
        </w:rPr>
        <w:t>4 – CONTENUTO PRESTAZIONALE DELLA FORNITURA</w:t>
      </w:r>
    </w:p>
    <w:p w:rsidR="008A3B2D" w:rsidRDefault="008A3B2D">
      <w:pPr>
        <w:jc w:val="both"/>
        <w:rPr>
          <w:rFonts w:ascii="Book Antiqua" w:hAnsi="Book Antiqua"/>
          <w:sz w:val="22"/>
          <w:szCs w:val="22"/>
        </w:rPr>
      </w:pPr>
    </w:p>
    <w:p w:rsidR="008A3B2D" w:rsidRDefault="00835A3F">
      <w:pPr>
        <w:jc w:val="both"/>
        <w:rPr>
          <w:rFonts w:ascii="Book Antiqua" w:hAnsi="Book Antiqua"/>
          <w:sz w:val="22"/>
          <w:szCs w:val="22"/>
        </w:rPr>
      </w:pPr>
      <w:r>
        <w:rPr>
          <w:rFonts w:ascii="Book Antiqua" w:hAnsi="Book Antiqua"/>
          <w:sz w:val="22"/>
          <w:szCs w:val="22"/>
        </w:rPr>
        <w:t>L’incarico relativo alla presente procedura di affidamento è relativo alla fornitura e posa in opera di quanto di seguito</w:t>
      </w:r>
      <w:r w:rsidR="00CD06C6">
        <w:rPr>
          <w:rFonts w:ascii="Book Antiqua" w:hAnsi="Book Antiqua"/>
          <w:sz w:val="22"/>
          <w:szCs w:val="22"/>
        </w:rPr>
        <w:t xml:space="preserve"> descritto</w:t>
      </w:r>
      <w:r>
        <w:rPr>
          <w:rFonts w:ascii="Book Antiqua" w:hAnsi="Book Antiqua"/>
          <w:sz w:val="22"/>
          <w:szCs w:val="22"/>
        </w:rPr>
        <w:t>:</w:t>
      </w:r>
    </w:p>
    <w:p w:rsidR="008A3B2D" w:rsidRDefault="008A3B2D">
      <w:pPr>
        <w:jc w:val="both"/>
        <w:rPr>
          <w:rFonts w:ascii="Book Antiqua" w:hAnsi="Book Antiqua"/>
          <w:sz w:val="22"/>
          <w:szCs w:val="22"/>
        </w:rPr>
      </w:pPr>
    </w:p>
    <w:p w:rsidR="008A3B2D" w:rsidRDefault="00835A3F">
      <w:pPr>
        <w:pStyle w:val="Paragrafoelenco"/>
        <w:numPr>
          <w:ilvl w:val="0"/>
          <w:numId w:val="4"/>
        </w:numPr>
        <w:spacing w:line="280" w:lineRule="atLeast"/>
        <w:jc w:val="both"/>
        <w:rPr>
          <w:rFonts w:ascii="Book Antiqua" w:hAnsi="Book Antiqua"/>
          <w:sz w:val="22"/>
          <w:szCs w:val="22"/>
        </w:rPr>
      </w:pPr>
      <w:r>
        <w:rPr>
          <w:rFonts w:ascii="Book Antiqua" w:hAnsi="Book Antiqua"/>
          <w:sz w:val="22"/>
          <w:szCs w:val="22"/>
        </w:rPr>
        <w:t>n. 1 cancellino pedonale a 2 ante con apertura verso l’interno da installare presso l’accesso della Diga Foranea;</w:t>
      </w:r>
    </w:p>
    <w:p w:rsidR="008A3B2D" w:rsidRDefault="00835A3F">
      <w:pPr>
        <w:pStyle w:val="Paragrafoelenco"/>
        <w:numPr>
          <w:ilvl w:val="0"/>
          <w:numId w:val="4"/>
        </w:numPr>
        <w:spacing w:line="280" w:lineRule="atLeast"/>
        <w:jc w:val="both"/>
        <w:rPr>
          <w:rFonts w:ascii="Book Antiqua" w:hAnsi="Book Antiqua"/>
          <w:sz w:val="22"/>
          <w:szCs w:val="22"/>
        </w:rPr>
      </w:pPr>
      <w:r>
        <w:rPr>
          <w:rFonts w:ascii="Book Antiqua" w:hAnsi="Book Antiqua"/>
          <w:sz w:val="22"/>
          <w:szCs w:val="22"/>
        </w:rPr>
        <w:t>Ringhiera realizzata con tubolare 40x40x2 con colonne diam. 90 mm e palla terminale diam. 90 mm;</w:t>
      </w:r>
    </w:p>
    <w:p w:rsidR="008A3B2D" w:rsidRDefault="00835A3F">
      <w:pPr>
        <w:pStyle w:val="Paragrafoelenco"/>
        <w:numPr>
          <w:ilvl w:val="0"/>
          <w:numId w:val="4"/>
        </w:numPr>
        <w:spacing w:line="280" w:lineRule="atLeast"/>
        <w:jc w:val="both"/>
        <w:rPr>
          <w:rFonts w:ascii="Book Antiqua" w:hAnsi="Book Antiqua"/>
          <w:sz w:val="22"/>
          <w:szCs w:val="22"/>
        </w:rPr>
      </w:pPr>
      <w:r>
        <w:rPr>
          <w:rFonts w:ascii="Book Antiqua" w:hAnsi="Book Antiqua"/>
          <w:sz w:val="22"/>
          <w:szCs w:val="22"/>
        </w:rPr>
        <w:t>n. 4 cancellini pedonali con porzione di ringhiera a destra e sinistra per una larghezza totale di ml. 2,50 e altezza ml. 1,20;</w:t>
      </w:r>
    </w:p>
    <w:p w:rsidR="008A3B2D" w:rsidRDefault="008A3B2D">
      <w:pPr>
        <w:pStyle w:val="Paragrafoelenco"/>
        <w:spacing w:line="280" w:lineRule="atLeast"/>
        <w:jc w:val="both"/>
        <w:rPr>
          <w:rFonts w:ascii="Book Antiqua" w:hAnsi="Book Antiqua"/>
          <w:sz w:val="22"/>
          <w:szCs w:val="22"/>
        </w:rPr>
      </w:pPr>
    </w:p>
    <w:p w:rsidR="008A3B2D" w:rsidRDefault="00835A3F">
      <w:pPr>
        <w:spacing w:line="280" w:lineRule="atLeast"/>
        <w:jc w:val="both"/>
        <w:rPr>
          <w:rFonts w:ascii="Book Antiqua" w:hAnsi="Book Antiqua"/>
          <w:sz w:val="22"/>
          <w:szCs w:val="22"/>
        </w:rPr>
      </w:pPr>
      <w:r>
        <w:rPr>
          <w:rFonts w:ascii="Book Antiqua" w:hAnsi="Book Antiqua"/>
          <w:sz w:val="22"/>
          <w:szCs w:val="22"/>
        </w:rPr>
        <w:t>il tutto da realizzare in ferro zincato a caldo e verniciato a polvere colore antracite o nero.</w:t>
      </w:r>
    </w:p>
    <w:p w:rsidR="008A3B2D" w:rsidRDefault="008A3B2D">
      <w:pPr>
        <w:pStyle w:val="Paragrafoelenco"/>
        <w:rPr>
          <w:rFonts w:ascii="Book Antiqua" w:hAnsi="Book Antiqua"/>
          <w:sz w:val="22"/>
          <w:szCs w:val="22"/>
        </w:rPr>
      </w:pPr>
    </w:p>
    <w:p w:rsidR="008A3B2D" w:rsidRDefault="008A3B2D">
      <w:pPr>
        <w:pStyle w:val="Paragrafoelenco"/>
        <w:rPr>
          <w:rFonts w:ascii="Book Antiqua" w:hAnsi="Book Antiqua"/>
          <w:sz w:val="22"/>
          <w:szCs w:val="22"/>
        </w:rPr>
      </w:pPr>
    </w:p>
    <w:p w:rsidR="008A3B2D" w:rsidRDefault="00835A3F">
      <w:pPr>
        <w:spacing w:line="280" w:lineRule="atLeast"/>
        <w:jc w:val="both"/>
        <w:rPr>
          <w:rFonts w:ascii="Book Antiqua" w:hAnsi="Book Antiqua"/>
          <w:sz w:val="22"/>
          <w:szCs w:val="22"/>
        </w:rPr>
      </w:pPr>
      <w:r>
        <w:rPr>
          <w:rFonts w:ascii="Book Antiqua" w:hAnsi="Book Antiqua"/>
          <w:sz w:val="22"/>
          <w:szCs w:val="22"/>
        </w:rPr>
        <w:t xml:space="preserve">L’importo totale della fornitura oggetto del presente affidamento, da porre a base d’asta, è stato calcolato in </w:t>
      </w:r>
      <w:r>
        <w:rPr>
          <w:rFonts w:ascii="Book Antiqua" w:hAnsi="Book Antiqua"/>
          <w:b/>
          <w:sz w:val="22"/>
          <w:szCs w:val="22"/>
        </w:rPr>
        <w:t>€ 7.7</w:t>
      </w:r>
      <w:r w:rsidR="00DF6978">
        <w:rPr>
          <w:rFonts w:ascii="Book Antiqua" w:hAnsi="Book Antiqua"/>
          <w:b/>
          <w:sz w:val="22"/>
          <w:szCs w:val="22"/>
        </w:rPr>
        <w:t>5</w:t>
      </w:r>
      <w:bookmarkStart w:id="0" w:name="_GoBack"/>
      <w:bookmarkEnd w:id="0"/>
      <w:r>
        <w:rPr>
          <w:rFonts w:ascii="Book Antiqua" w:hAnsi="Book Antiqua"/>
          <w:b/>
          <w:sz w:val="22"/>
          <w:szCs w:val="22"/>
        </w:rPr>
        <w:t>7,20</w:t>
      </w:r>
      <w:r>
        <w:rPr>
          <w:rFonts w:ascii="Book Antiqua" w:hAnsi="Book Antiqua"/>
          <w:sz w:val="22"/>
          <w:szCs w:val="22"/>
        </w:rPr>
        <w:t xml:space="preserve"> oltre IVA, da pagarsi con le modalità indicate nel seguente articolo.</w:t>
      </w:r>
    </w:p>
    <w:p w:rsidR="008A3B2D" w:rsidRDefault="008A3B2D">
      <w:pPr>
        <w:spacing w:line="280" w:lineRule="atLeast"/>
        <w:jc w:val="both"/>
        <w:rPr>
          <w:rFonts w:ascii="Book Antiqua" w:hAnsi="Book Antiqua"/>
          <w:sz w:val="22"/>
          <w:szCs w:val="22"/>
        </w:rPr>
      </w:pPr>
    </w:p>
    <w:p w:rsidR="008A3B2D" w:rsidRDefault="00835A3F">
      <w:pPr>
        <w:pStyle w:val="Default"/>
        <w:jc w:val="both"/>
        <w:rPr>
          <w:rFonts w:ascii="Book Antiqua" w:hAnsi="Book Antiqua"/>
          <w:sz w:val="22"/>
          <w:szCs w:val="22"/>
        </w:rPr>
      </w:pPr>
      <w:r>
        <w:rPr>
          <w:rFonts w:ascii="Book Antiqua" w:hAnsi="Book Antiqua"/>
          <w:sz w:val="22"/>
          <w:szCs w:val="22"/>
        </w:rPr>
        <w:t>La fornitura con posa in opera dei materiali di cui alla presente procedura dovrà avvenire entro giorni 30 dalla data di dichiarazione di avvenuta efficacia dell’Aggiudicazione Definitiva.</w:t>
      </w:r>
    </w:p>
    <w:p w:rsidR="008A3B2D" w:rsidRDefault="008A3B2D">
      <w:pPr>
        <w:spacing w:line="280" w:lineRule="atLeast"/>
        <w:jc w:val="both"/>
        <w:rPr>
          <w:rFonts w:ascii="Book Antiqua" w:hAnsi="Book Antiqua"/>
          <w:sz w:val="22"/>
          <w:szCs w:val="22"/>
        </w:rPr>
      </w:pPr>
    </w:p>
    <w:p w:rsidR="008A3B2D" w:rsidRDefault="00835A3F">
      <w:pPr>
        <w:pStyle w:val="Titolo11"/>
        <w:rPr>
          <w:rFonts w:ascii="Book Antiqua" w:hAnsi="Book Antiqua"/>
          <w:sz w:val="22"/>
          <w:szCs w:val="22"/>
        </w:rPr>
      </w:pPr>
      <w:r>
        <w:rPr>
          <w:rFonts w:ascii="Book Antiqua" w:hAnsi="Book Antiqua"/>
          <w:sz w:val="22"/>
          <w:szCs w:val="22"/>
        </w:rPr>
        <w:t>5 – PAGAMENTI</w:t>
      </w:r>
    </w:p>
    <w:p w:rsidR="008A3B2D" w:rsidRDefault="008A3B2D">
      <w:pPr>
        <w:pStyle w:val="Nessunaspaziatura"/>
      </w:pPr>
    </w:p>
    <w:p w:rsidR="008A3B2D" w:rsidRDefault="00835A3F">
      <w:pPr>
        <w:spacing w:line="276" w:lineRule="auto"/>
        <w:jc w:val="both"/>
        <w:rPr>
          <w:rFonts w:ascii="Book Antiqua" w:hAnsi="Book Antiqua"/>
          <w:sz w:val="22"/>
          <w:szCs w:val="22"/>
          <w:lang w:eastAsia="en-US"/>
        </w:rPr>
      </w:pPr>
      <w:r>
        <w:rPr>
          <w:rFonts w:ascii="Book Antiqua" w:hAnsi="Book Antiqua"/>
          <w:sz w:val="22"/>
          <w:szCs w:val="22"/>
          <w:lang w:eastAsia="en-US"/>
        </w:rPr>
        <w:t>Il pagamento delle spettanze alla ditta avverrà entro 30 (trenta) giorni dalla data di ricezione di regolare fattura elettronica al protocollo comunale.</w:t>
      </w:r>
    </w:p>
    <w:p w:rsidR="008A3B2D" w:rsidRDefault="00835A3F">
      <w:pPr>
        <w:jc w:val="both"/>
        <w:rPr>
          <w:rFonts w:ascii="Book Antiqua" w:hAnsi="Book Antiqua"/>
          <w:bCs/>
          <w:sz w:val="22"/>
          <w:szCs w:val="22"/>
        </w:rPr>
      </w:pPr>
      <w:r>
        <w:rPr>
          <w:rFonts w:ascii="Book Antiqua" w:hAnsi="Book Antiqua"/>
          <w:sz w:val="22"/>
          <w:szCs w:val="22"/>
        </w:rPr>
        <w:t>La fatturazione dovrà avvenire in base al prezzo praticato in sede di offerta, applicando il ribasso percentuale offerto.</w:t>
      </w:r>
    </w:p>
    <w:p w:rsidR="008A3B2D" w:rsidRDefault="00835A3F">
      <w:pPr>
        <w:jc w:val="both"/>
        <w:rPr>
          <w:rFonts w:ascii="Book Antiqua" w:hAnsi="Book Antiqua"/>
          <w:bCs/>
          <w:sz w:val="22"/>
          <w:szCs w:val="22"/>
        </w:rPr>
      </w:pPr>
      <w:r>
        <w:rPr>
          <w:rFonts w:ascii="Book Antiqua" w:hAnsi="Book Antiqua"/>
          <w:sz w:val="22"/>
          <w:szCs w:val="22"/>
        </w:rPr>
        <w:t>Pertanto, i prezzi praticati s'intendono offerti dalla Ditta aggiudicataria in base a calcoli di sua propria convenienza, a suo rischio e sono quindi invariabili ed indipendenti da qualsiasi eventualità.</w:t>
      </w:r>
    </w:p>
    <w:p w:rsidR="008A3B2D" w:rsidRDefault="00835A3F">
      <w:pPr>
        <w:jc w:val="both"/>
        <w:rPr>
          <w:rFonts w:ascii="Book Antiqua" w:hAnsi="Book Antiqua"/>
          <w:bCs/>
          <w:sz w:val="22"/>
          <w:szCs w:val="22"/>
        </w:rPr>
      </w:pPr>
      <w:r>
        <w:rPr>
          <w:rFonts w:ascii="Book Antiqua" w:hAnsi="Book Antiqua"/>
          <w:sz w:val="22"/>
          <w:szCs w:val="22"/>
        </w:rPr>
        <w:t>La Ditta aggiudicataria non avrà quindi diritto ad alcun sovrapprezzo di qualsiasi natura e per qualsiasi causa o per sfavorevoli circostanze dopo l'aggiudicazione.</w:t>
      </w:r>
    </w:p>
    <w:p w:rsidR="008A3B2D" w:rsidRDefault="008A3B2D">
      <w:pPr>
        <w:rPr>
          <w:rFonts w:ascii="Book Antiqua" w:hAnsi="Book Antiqua"/>
          <w:sz w:val="22"/>
          <w:szCs w:val="22"/>
        </w:rPr>
      </w:pPr>
    </w:p>
    <w:p w:rsidR="008A3B2D" w:rsidRDefault="00835A3F">
      <w:pPr>
        <w:pStyle w:val="Titolo11"/>
        <w:rPr>
          <w:rFonts w:ascii="Book Antiqua" w:hAnsi="Book Antiqua"/>
          <w:sz w:val="22"/>
          <w:szCs w:val="22"/>
        </w:rPr>
      </w:pPr>
      <w:r>
        <w:rPr>
          <w:rFonts w:ascii="Book Antiqua" w:hAnsi="Book Antiqua"/>
          <w:sz w:val="22"/>
          <w:szCs w:val="22"/>
        </w:rPr>
        <w:t>6 - TRATTAMENTO DATI PERSONALI</w:t>
      </w:r>
    </w:p>
    <w:p w:rsidR="008A3B2D" w:rsidRDefault="008A3B2D">
      <w:pPr>
        <w:pStyle w:val="Nessunaspaziatura"/>
        <w:rPr>
          <w:highlight w:val="yellow"/>
        </w:rPr>
      </w:pPr>
    </w:p>
    <w:p w:rsidR="008A3B2D" w:rsidRDefault="00835A3F">
      <w:pPr>
        <w:tabs>
          <w:tab w:val="left" w:pos="142"/>
        </w:tabs>
        <w:jc w:val="both"/>
        <w:rPr>
          <w:rFonts w:ascii="Book Antiqua" w:hAnsi="Book Antiqua"/>
          <w:sz w:val="22"/>
          <w:szCs w:val="22"/>
        </w:rPr>
      </w:pPr>
      <w:r>
        <w:rPr>
          <w:rFonts w:ascii="Book Antiqua" w:hAnsi="Book Antiqua"/>
          <w:sz w:val="22"/>
          <w:szCs w:val="22"/>
        </w:rPr>
        <w:t>I dati personali forniti dal concorrente saranno raccolti presso l’Ufficio Ambiente e Territorio del Comune di Porto Azzurro esclusivamente per le finalità di gestione della procedura di gara. Responsabile esterno del trattamento dei dati è il Gestore del Sistema Telematico Acquisti Regionale della Toscana.</w:t>
      </w:r>
    </w:p>
    <w:p w:rsidR="008A3B2D" w:rsidRDefault="00835A3F">
      <w:pPr>
        <w:pStyle w:val="Standard"/>
        <w:jc w:val="both"/>
        <w:rPr>
          <w:rFonts w:ascii="Book Antiqua" w:hAnsi="Book Antiqua" w:cs="Times New Roman"/>
          <w:sz w:val="22"/>
          <w:szCs w:val="22"/>
        </w:rPr>
      </w:pPr>
      <w:r>
        <w:rPr>
          <w:rFonts w:ascii="Book Antiqua" w:hAnsi="Book Antiqua" w:cs="Times New Roman"/>
          <w:sz w:val="22"/>
          <w:szCs w:val="22"/>
        </w:rPr>
        <w:t>Il Comune di Porto Azzurro dichiara che, in esecuzione agli obblighi imposti dal Regolamento UE 679/2016 in materia di protezione dei dati personali, relativamente al presente appalto, potrà trattare i dati personali del concorrente sia in formato cartaceo che elettronico, per finalità pubblica, di natura precontrattuale e contrattuale e per i connessi eventuali obblighi di legge.</w:t>
      </w:r>
    </w:p>
    <w:p w:rsidR="008A3B2D" w:rsidRDefault="00835A3F">
      <w:pPr>
        <w:pStyle w:val="Standard"/>
        <w:jc w:val="both"/>
        <w:rPr>
          <w:rFonts w:ascii="Book Antiqua" w:hAnsi="Book Antiqua" w:cs="Times New Roman"/>
          <w:sz w:val="22"/>
          <w:szCs w:val="22"/>
        </w:rPr>
      </w:pPr>
      <w:r>
        <w:rPr>
          <w:rFonts w:ascii="Book Antiqua" w:hAnsi="Book Antiqua" w:cs="Times New Roman"/>
          <w:sz w:val="22"/>
          <w:szCs w:val="22"/>
        </w:rPr>
        <w:t>Il trattamento dei dati avverrà ad opera di soggetti impegnati alla riservatezza, con logiche correlate alle finalità e comunque in modo da garantire la sicurezza e la protezione dei dati.</w:t>
      </w:r>
    </w:p>
    <w:p w:rsidR="008A3B2D" w:rsidRDefault="00835A3F">
      <w:pPr>
        <w:pStyle w:val="Standard"/>
        <w:jc w:val="both"/>
        <w:rPr>
          <w:rFonts w:ascii="Book Antiqua" w:hAnsi="Book Antiqua"/>
          <w:b/>
          <w:i/>
          <w:sz w:val="22"/>
          <w:szCs w:val="22"/>
        </w:rPr>
      </w:pPr>
      <w:r>
        <w:rPr>
          <w:rFonts w:ascii="Book Antiqua" w:hAnsi="Book Antiqua" w:cs="Times New Roman"/>
          <w:sz w:val="22"/>
          <w:szCs w:val="22"/>
        </w:rPr>
        <w:lastRenderedPageBreak/>
        <w:t>Il Titolare del trattamento è il Comune di Porto Azzurro (</w:t>
      </w:r>
      <w:hyperlink r:id="rId7">
        <w:r>
          <w:rPr>
            <w:rStyle w:val="CollegamentoInternet"/>
            <w:rFonts w:ascii="Book Antiqua" w:hAnsi="Book Antiqua" w:cs="Times New Roman"/>
            <w:sz w:val="22"/>
            <w:szCs w:val="22"/>
          </w:rPr>
          <w:t>lavoripubblici@pec.comuneportoazzurro.li.it</w:t>
        </w:r>
      </w:hyperlink>
      <w:r>
        <w:rPr>
          <w:rFonts w:ascii="Book Antiqua" w:hAnsi="Book Antiqua" w:cs="Times New Roman"/>
          <w:color w:val="333333"/>
          <w:sz w:val="22"/>
          <w:szCs w:val="22"/>
        </w:rPr>
        <w:t>).</w:t>
      </w:r>
    </w:p>
    <w:p w:rsidR="008A3B2D" w:rsidRDefault="00835A3F">
      <w:pPr>
        <w:pStyle w:val="Titolo41"/>
        <w:spacing w:line="276" w:lineRule="auto"/>
        <w:ind w:firstLine="6237"/>
        <w:rPr>
          <w:b w:val="0"/>
          <w:bCs w:val="0"/>
          <w:i w:val="0"/>
          <w:iCs w:val="0"/>
          <w:lang w:eastAsia="zh-CN" w:bidi="hi-IN"/>
        </w:rPr>
      </w:pPr>
      <w:r>
        <w:rPr>
          <w:b w:val="0"/>
          <w:bCs w:val="0"/>
          <w:i w:val="0"/>
          <w:iCs w:val="0"/>
          <w:lang w:eastAsia="zh-CN" w:bidi="hi-IN"/>
        </w:rPr>
        <w:t xml:space="preserve"> </w:t>
      </w:r>
    </w:p>
    <w:p w:rsidR="008A3B2D" w:rsidRDefault="00835A3F">
      <w:pPr>
        <w:pStyle w:val="Titolo41"/>
        <w:spacing w:line="276" w:lineRule="auto"/>
        <w:ind w:firstLine="6237"/>
        <w:rPr>
          <w:rFonts w:ascii="Book Antiqua" w:hAnsi="Book Antiqua"/>
          <w:b w:val="0"/>
          <w:i w:val="0"/>
          <w:sz w:val="22"/>
          <w:szCs w:val="22"/>
        </w:rPr>
      </w:pPr>
      <w:r>
        <w:rPr>
          <w:b w:val="0"/>
          <w:bCs w:val="0"/>
          <w:i w:val="0"/>
          <w:iCs w:val="0"/>
          <w:lang w:eastAsia="zh-CN" w:bidi="hi-IN"/>
        </w:rPr>
        <w:t xml:space="preserve"> </w:t>
      </w:r>
      <w:r>
        <w:rPr>
          <w:rFonts w:ascii="Book Antiqua" w:hAnsi="Book Antiqua"/>
          <w:b w:val="0"/>
          <w:i w:val="0"/>
          <w:sz w:val="22"/>
          <w:szCs w:val="22"/>
        </w:rPr>
        <w:t>Il Responsabile</w:t>
      </w:r>
    </w:p>
    <w:p w:rsidR="008A3B2D" w:rsidRDefault="00835A3F">
      <w:pPr>
        <w:pStyle w:val="Titolo41"/>
        <w:spacing w:line="276" w:lineRule="auto"/>
        <w:ind w:left="4678"/>
        <w:rPr>
          <w:rFonts w:ascii="Book Antiqua" w:hAnsi="Book Antiqua"/>
          <w:b w:val="0"/>
          <w:i w:val="0"/>
          <w:sz w:val="22"/>
          <w:szCs w:val="22"/>
        </w:rPr>
      </w:pPr>
      <w:r>
        <w:rPr>
          <w:rFonts w:ascii="Book Antiqua" w:hAnsi="Book Antiqua"/>
          <w:b w:val="0"/>
          <w:i w:val="0"/>
          <w:sz w:val="22"/>
          <w:szCs w:val="22"/>
        </w:rPr>
        <w:t>Area Tecnica LL.PP./Tutela Ambientale/Demanio</w:t>
      </w:r>
    </w:p>
    <w:p w:rsidR="008A3B2D" w:rsidRDefault="00835A3F">
      <w:pPr>
        <w:ind w:left="4678"/>
        <w:jc w:val="center"/>
        <w:rPr>
          <w:rFonts w:ascii="Book Antiqua" w:hAnsi="Book Antiqua"/>
          <w:sz w:val="22"/>
          <w:szCs w:val="22"/>
        </w:rPr>
      </w:pPr>
      <w:r>
        <w:rPr>
          <w:rFonts w:ascii="Book Antiqua" w:hAnsi="Book Antiqua"/>
          <w:sz w:val="22"/>
          <w:szCs w:val="22"/>
        </w:rPr>
        <w:t>Dr. Maurizio PAPI</w:t>
      </w:r>
    </w:p>
    <w:sectPr w:rsidR="008A3B2D" w:rsidSect="008A3B2D">
      <w:headerReference w:type="default" r:id="rId8"/>
      <w:footerReference w:type="default" r:id="rId9"/>
      <w:headerReference w:type="first" r:id="rId10"/>
      <w:footerReference w:type="first" r:id="rId11"/>
      <w:pgSz w:w="11906" w:h="16838"/>
      <w:pgMar w:top="3086" w:right="1134" w:bottom="1135" w:left="1134" w:header="568" w:footer="287" w:gutter="0"/>
      <w:pgNumType w:start="1"/>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B2D" w:rsidRDefault="008A3B2D" w:rsidP="008A3B2D">
      <w:r>
        <w:separator/>
      </w:r>
    </w:p>
  </w:endnote>
  <w:endnote w:type="continuationSeparator" w:id="0">
    <w:p w:rsidR="008A3B2D" w:rsidRDefault="008A3B2D" w:rsidP="008A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B2D" w:rsidRDefault="00B6780C">
    <w:pPr>
      <w:pStyle w:val="Pidipagina1"/>
      <w:jc w:val="right"/>
    </w:pPr>
    <w:r>
      <w:fldChar w:fldCharType="begin"/>
    </w:r>
    <w:r w:rsidR="00835A3F">
      <w:instrText>PAGE</w:instrText>
    </w:r>
    <w:r>
      <w:fldChar w:fldCharType="separate"/>
    </w:r>
    <w:r w:rsidR="00DF6978">
      <w:rPr>
        <w:noProof/>
      </w:rPr>
      <w:t>3</w:t>
    </w:r>
    <w:r>
      <w:fldChar w:fldCharType="end"/>
    </w:r>
  </w:p>
  <w:p w:rsidR="008A3B2D" w:rsidRDefault="008A3B2D">
    <w:pPr>
      <w:pStyle w:val="Pidipagina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7095096"/>
      <w:docPartObj>
        <w:docPartGallery w:val="Page Numbers (Bottom of Page)"/>
        <w:docPartUnique/>
      </w:docPartObj>
    </w:sdtPr>
    <w:sdtEndPr/>
    <w:sdtContent>
      <w:p w:rsidR="008A3B2D" w:rsidRDefault="00B6780C">
        <w:pPr>
          <w:pStyle w:val="Pidipagina1"/>
          <w:jc w:val="right"/>
        </w:pPr>
        <w:r>
          <w:fldChar w:fldCharType="begin"/>
        </w:r>
        <w:r w:rsidR="00835A3F">
          <w:instrText>PAGE</w:instrText>
        </w:r>
        <w:r>
          <w:fldChar w:fldCharType="separate"/>
        </w:r>
        <w:r w:rsidR="00DF6978">
          <w:rPr>
            <w:noProof/>
          </w:rPr>
          <w:t>1</w:t>
        </w:r>
        <w:r>
          <w:fldChar w:fldCharType="end"/>
        </w:r>
      </w:p>
    </w:sdtContent>
  </w:sdt>
  <w:p w:rsidR="008A3B2D" w:rsidRDefault="008A3B2D">
    <w:pPr>
      <w:pStyle w:val="Pidipagina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B2D" w:rsidRDefault="008A3B2D" w:rsidP="008A3B2D">
      <w:r>
        <w:separator/>
      </w:r>
    </w:p>
  </w:footnote>
  <w:footnote w:type="continuationSeparator" w:id="0">
    <w:p w:rsidR="008A3B2D" w:rsidRDefault="008A3B2D" w:rsidP="008A3B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B2D" w:rsidRDefault="00835A3F">
    <w:pPr>
      <w:pStyle w:val="Titolo21"/>
      <w:tabs>
        <w:tab w:val="left" w:pos="4820"/>
      </w:tabs>
      <w:jc w:val="center"/>
      <w:rPr>
        <w:rFonts w:ascii="Imprint MT Shadow" w:hAnsi="Imprint MT Shadow"/>
        <w:b w:val="0"/>
        <w:i w:val="0"/>
        <w:sz w:val="52"/>
        <w:szCs w:val="52"/>
      </w:rPr>
    </w:pPr>
    <w:r>
      <w:rPr>
        <w:noProof/>
      </w:rPr>
      <w:drawing>
        <wp:anchor distT="0" distB="0" distL="0" distR="0" simplePos="0" relativeHeight="5" behindDoc="1" locked="0" layoutInCell="1" allowOverlap="1">
          <wp:simplePos x="0" y="0"/>
          <wp:positionH relativeFrom="column">
            <wp:posOffset>-463550</wp:posOffset>
          </wp:positionH>
          <wp:positionV relativeFrom="paragraph">
            <wp:posOffset>-3175</wp:posOffset>
          </wp:positionV>
          <wp:extent cx="877570" cy="1272540"/>
          <wp:effectExtent l="0" t="0" r="0" b="0"/>
          <wp:wrapNone/>
          <wp:docPr id="1" name="Immagine 3"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PORTOAZZURRO scala di grigi"/>
                  <pic:cNvPicPr>
                    <a:picLocks noChangeAspect="1" noChangeArrowheads="1"/>
                  </pic:cNvPicPr>
                </pic:nvPicPr>
                <pic:blipFill>
                  <a:blip r:embed="rId1"/>
                  <a:stretch>
                    <a:fillRect/>
                  </a:stretch>
                </pic:blipFill>
                <pic:spPr bwMode="auto">
                  <a:xfrm>
                    <a:off x="0" y="0"/>
                    <a:ext cx="877570" cy="1272540"/>
                  </a:xfrm>
                  <a:prstGeom prst="rect">
                    <a:avLst/>
                  </a:prstGeom>
                </pic:spPr>
              </pic:pic>
            </a:graphicData>
          </a:graphic>
        </wp:anchor>
      </w:drawing>
    </w:r>
    <w:r>
      <w:rPr>
        <w:rFonts w:ascii="Imprint MT Shadow" w:hAnsi="Imprint MT Shadow"/>
        <w:b w:val="0"/>
        <w:i w:val="0"/>
        <w:sz w:val="52"/>
        <w:szCs w:val="52"/>
      </w:rPr>
      <w:t>Comune di  PORTO AZZURRO</w:t>
    </w:r>
  </w:p>
  <w:p w:rsidR="008A3B2D" w:rsidRDefault="00835A3F">
    <w:pPr>
      <w:jc w:val="center"/>
      <w:rPr>
        <w:b/>
        <w:sz w:val="28"/>
        <w:szCs w:val="28"/>
      </w:rPr>
    </w:pPr>
    <w:r>
      <w:rPr>
        <w:b/>
        <w:sz w:val="28"/>
        <w:szCs w:val="28"/>
      </w:rPr>
      <w:t>Ufficio Tecnico - Lavori Pubblici e Tutela del Territorio</w:t>
    </w:r>
  </w:p>
  <w:p w:rsidR="008A3B2D" w:rsidRDefault="00835A3F">
    <w:pPr>
      <w:jc w:val="center"/>
      <w:rPr>
        <w:sz w:val="16"/>
        <w:szCs w:val="16"/>
      </w:rPr>
    </w:pPr>
    <w:r>
      <w:rPr>
        <w:sz w:val="16"/>
        <w:szCs w:val="16"/>
      </w:rPr>
      <w:t>57036 Porto Azzurro  (LI)  - Lungomare Paride Adami già Banchina IV Novembre, 19</w:t>
    </w:r>
  </w:p>
  <w:p w:rsidR="008A3B2D" w:rsidRDefault="00835A3F">
    <w:pPr>
      <w:jc w:val="center"/>
      <w:rPr>
        <w:sz w:val="16"/>
        <w:szCs w:val="16"/>
        <w:lang w:val="fr-FR"/>
      </w:rPr>
    </w:pPr>
    <w:r>
      <w:rPr>
        <w:b/>
        <w:sz w:val="16"/>
        <w:szCs w:val="16"/>
        <w:lang w:val="fr-FR"/>
      </w:rPr>
      <w:t xml:space="preserve">0565 921626 – 921647 / e-mail: </w:t>
    </w:r>
    <w:hyperlink r:id="rId2">
      <w:r>
        <w:rPr>
          <w:rStyle w:val="CollegamentoInternet"/>
          <w:b/>
          <w:sz w:val="16"/>
          <w:szCs w:val="16"/>
          <w:lang w:val="fr-FR"/>
        </w:rPr>
        <w:t>lavoripubblici2@comuneportoazzurro.li.it</w:t>
      </w:r>
    </w:hyperlink>
    <w:r>
      <w:rPr>
        <w:b/>
        <w:sz w:val="16"/>
        <w:szCs w:val="16"/>
        <w:lang w:val="fr-FR"/>
      </w:rPr>
      <w:t xml:space="preserve"> </w:t>
    </w:r>
  </w:p>
  <w:p w:rsidR="008A3B2D" w:rsidRDefault="00835A3F">
    <w:pPr>
      <w:jc w:val="center"/>
      <w:rPr>
        <w:sz w:val="20"/>
        <w:lang w:val="fr-FR"/>
      </w:rPr>
    </w:pPr>
    <w:r>
      <w:rPr>
        <w:sz w:val="20"/>
        <w:lang w:val="fr-FR"/>
      </w:rPr>
      <w:t xml:space="preserve">Sito web: </w:t>
    </w:r>
    <w:hyperlink r:id="rId3">
      <w:r>
        <w:rPr>
          <w:rStyle w:val="CollegamentoInternet"/>
          <w:sz w:val="20"/>
          <w:lang w:val="fr-FR"/>
        </w:rPr>
        <w:t>www.comune</w:t>
      </w:r>
    </w:hyperlink>
    <w:hyperlink r:id="rId4">
      <w:r>
        <w:rPr>
          <w:rStyle w:val="CollegamentoInternet"/>
          <w:sz w:val="20"/>
          <w:lang w:val="fr-FR"/>
        </w:rPr>
        <w:t>portoazzurro.li.it</w:t>
      </w:r>
    </w:hyperlink>
  </w:p>
  <w:p w:rsidR="008A3B2D" w:rsidRDefault="00835A3F">
    <w:pPr>
      <w:jc w:val="center"/>
      <w:rPr>
        <w:b/>
        <w:sz w:val="28"/>
        <w:szCs w:val="28"/>
      </w:rPr>
    </w:pP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r>
      <w:rPr>
        <w:rFonts w:ascii="Wingdings" w:hAnsi="Wingdings"/>
        <w:b/>
        <w:sz w:val="28"/>
        <w:szCs w:val="2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8142" w:type="dxa"/>
      <w:tblCellMar>
        <w:left w:w="70" w:type="dxa"/>
        <w:right w:w="70" w:type="dxa"/>
      </w:tblCellMar>
      <w:tblLook w:val="0000" w:firstRow="0" w:lastRow="0" w:firstColumn="0" w:lastColumn="0" w:noHBand="0" w:noVBand="0"/>
    </w:tblPr>
    <w:tblGrid>
      <w:gridCol w:w="9709"/>
      <w:gridCol w:w="6874"/>
      <w:gridCol w:w="1559"/>
    </w:tblGrid>
    <w:tr w:rsidR="008A3B2D">
      <w:tc>
        <w:tcPr>
          <w:tcW w:w="9709" w:type="dxa"/>
        </w:tcPr>
        <w:p w:rsidR="008A3B2D" w:rsidRDefault="00835A3F">
          <w:pPr>
            <w:pStyle w:val="Titolo21"/>
            <w:tabs>
              <w:tab w:val="left" w:pos="4820"/>
            </w:tabs>
            <w:jc w:val="center"/>
            <w:rPr>
              <w:rFonts w:ascii="Imprint MT Shadow" w:hAnsi="Imprint MT Shadow"/>
              <w:b w:val="0"/>
              <w:i w:val="0"/>
              <w:sz w:val="52"/>
              <w:szCs w:val="52"/>
            </w:rPr>
          </w:pPr>
          <w:r>
            <w:rPr>
              <w:noProof/>
            </w:rPr>
            <w:drawing>
              <wp:anchor distT="0" distB="0" distL="0" distR="0" simplePos="0" relativeHeight="2" behindDoc="1" locked="0" layoutInCell="1" allowOverlap="1">
                <wp:simplePos x="0" y="0"/>
                <wp:positionH relativeFrom="column">
                  <wp:posOffset>-463550</wp:posOffset>
                </wp:positionH>
                <wp:positionV relativeFrom="paragraph">
                  <wp:posOffset>-3175</wp:posOffset>
                </wp:positionV>
                <wp:extent cx="877570" cy="1272540"/>
                <wp:effectExtent l="0" t="0" r="0" b="0"/>
                <wp:wrapNone/>
                <wp:docPr id="2" name="Immagine 4"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descr="PORTOAZZURRO scala di grigi"/>
                        <pic:cNvPicPr>
                          <a:picLocks noChangeAspect="1" noChangeArrowheads="1"/>
                        </pic:cNvPicPr>
                      </pic:nvPicPr>
                      <pic:blipFill>
                        <a:blip r:embed="rId1"/>
                        <a:stretch>
                          <a:fillRect/>
                        </a:stretch>
                      </pic:blipFill>
                      <pic:spPr bwMode="auto">
                        <a:xfrm>
                          <a:off x="0" y="0"/>
                          <a:ext cx="877570" cy="1272540"/>
                        </a:xfrm>
                        <a:prstGeom prst="rect">
                          <a:avLst/>
                        </a:prstGeom>
                      </pic:spPr>
                    </pic:pic>
                  </a:graphicData>
                </a:graphic>
              </wp:anchor>
            </w:drawing>
          </w:r>
          <w:r>
            <w:rPr>
              <w:rFonts w:ascii="Imprint MT Shadow" w:hAnsi="Imprint MT Shadow"/>
              <w:b w:val="0"/>
              <w:i w:val="0"/>
              <w:sz w:val="52"/>
              <w:szCs w:val="52"/>
            </w:rPr>
            <w:t>Comune di  PORTO AZZURRO</w:t>
          </w:r>
        </w:p>
        <w:p w:rsidR="008A3B2D" w:rsidRDefault="00835A3F">
          <w:pPr>
            <w:jc w:val="center"/>
            <w:rPr>
              <w:b/>
              <w:sz w:val="28"/>
              <w:szCs w:val="28"/>
            </w:rPr>
          </w:pPr>
          <w:r>
            <w:rPr>
              <w:b/>
              <w:sz w:val="28"/>
              <w:szCs w:val="28"/>
            </w:rPr>
            <w:t>Ufficio Tecnico - Lavori Pubblici e Tutela del Territorio</w:t>
          </w:r>
        </w:p>
        <w:p w:rsidR="008A3B2D" w:rsidRDefault="00835A3F">
          <w:pPr>
            <w:jc w:val="center"/>
            <w:rPr>
              <w:sz w:val="16"/>
              <w:szCs w:val="16"/>
            </w:rPr>
          </w:pPr>
          <w:r>
            <w:rPr>
              <w:sz w:val="16"/>
              <w:szCs w:val="16"/>
            </w:rPr>
            <w:t>57036 Porto Azzurro  (LI)  - Lungomare Paride Adami già Banchina IV Novembre, 19</w:t>
          </w:r>
        </w:p>
        <w:p w:rsidR="008A3B2D" w:rsidRDefault="00835A3F">
          <w:pPr>
            <w:jc w:val="center"/>
            <w:rPr>
              <w:sz w:val="16"/>
              <w:szCs w:val="16"/>
              <w:lang w:val="fr-FR"/>
            </w:rPr>
          </w:pPr>
          <w:r>
            <w:rPr>
              <w:b/>
              <w:sz w:val="16"/>
              <w:szCs w:val="16"/>
              <w:lang w:val="fr-FR"/>
            </w:rPr>
            <w:t xml:space="preserve">0565 921626 – 921647 / e-mail: </w:t>
          </w:r>
          <w:hyperlink r:id="rId2">
            <w:r>
              <w:rPr>
                <w:rStyle w:val="CollegamentoInternet"/>
                <w:b/>
                <w:sz w:val="16"/>
                <w:szCs w:val="16"/>
                <w:lang w:val="fr-FR"/>
              </w:rPr>
              <w:t>lavoripubblici2@comuneportoazzurro.li.it</w:t>
            </w:r>
          </w:hyperlink>
          <w:r>
            <w:rPr>
              <w:b/>
              <w:sz w:val="16"/>
              <w:szCs w:val="16"/>
              <w:lang w:val="fr-FR"/>
            </w:rPr>
            <w:t xml:space="preserve"> </w:t>
          </w:r>
        </w:p>
        <w:p w:rsidR="008A3B2D" w:rsidRDefault="00835A3F">
          <w:pPr>
            <w:jc w:val="center"/>
            <w:rPr>
              <w:sz w:val="20"/>
              <w:lang w:val="fr-FR"/>
            </w:rPr>
          </w:pPr>
          <w:r>
            <w:rPr>
              <w:sz w:val="20"/>
              <w:lang w:val="fr-FR"/>
            </w:rPr>
            <w:t xml:space="preserve">Sito web: </w:t>
          </w:r>
          <w:hyperlink r:id="rId3">
            <w:r>
              <w:rPr>
                <w:rStyle w:val="CollegamentoInternet"/>
                <w:sz w:val="20"/>
                <w:lang w:val="fr-FR"/>
              </w:rPr>
              <w:t>www.comune</w:t>
            </w:r>
          </w:hyperlink>
          <w:hyperlink r:id="rId4">
            <w:r>
              <w:rPr>
                <w:rStyle w:val="CollegamentoInternet"/>
                <w:sz w:val="20"/>
                <w:lang w:val="fr-FR"/>
              </w:rPr>
              <w:t>portoazzurro.li.it</w:t>
            </w:r>
          </w:hyperlink>
        </w:p>
        <w:p w:rsidR="008A3B2D" w:rsidRDefault="00835A3F">
          <w:pPr>
            <w:jc w:val="center"/>
          </w:pP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p>
      </w:tc>
      <w:tc>
        <w:tcPr>
          <w:tcW w:w="6874" w:type="dxa"/>
        </w:tcPr>
        <w:p w:rsidR="008A3B2D" w:rsidRDefault="008A3B2D">
          <w:pPr>
            <w:jc w:val="center"/>
          </w:pPr>
        </w:p>
      </w:tc>
      <w:tc>
        <w:tcPr>
          <w:tcW w:w="1559" w:type="dxa"/>
        </w:tcPr>
        <w:p w:rsidR="008A3B2D" w:rsidRDefault="008A3B2D">
          <w:pPr>
            <w:jc w:val="both"/>
          </w:pPr>
        </w:p>
      </w:tc>
    </w:tr>
  </w:tbl>
  <w:p w:rsidR="008A3B2D" w:rsidRDefault="008A3B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423F7"/>
    <w:multiLevelType w:val="multilevel"/>
    <w:tmpl w:val="E60009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E6560A6"/>
    <w:multiLevelType w:val="multilevel"/>
    <w:tmpl w:val="F3A6DE2A"/>
    <w:lvl w:ilvl="0">
      <w:numFmt w:val="bullet"/>
      <w:lvlText w:val="-"/>
      <w:lvlJc w:val="left"/>
      <w:pPr>
        <w:tabs>
          <w:tab w:val="num" w:pos="0"/>
        </w:tabs>
        <w:ind w:left="350" w:hanging="138"/>
      </w:pPr>
      <w:rPr>
        <w:rFonts w:ascii="Arial" w:hAnsi="Arial" w:cs="Arial" w:hint="default"/>
      </w:rPr>
    </w:lvl>
    <w:lvl w:ilvl="1">
      <w:start w:val="1"/>
      <w:numFmt w:val="decimal"/>
      <w:lvlText w:val="%2."/>
      <w:lvlJc w:val="left"/>
      <w:pPr>
        <w:tabs>
          <w:tab w:val="num" w:pos="0"/>
        </w:tabs>
        <w:ind w:left="933" w:hanging="360"/>
      </w:pPr>
      <w:rPr>
        <w:rFonts w:eastAsia="Arial" w:cs="Arial"/>
        <w:spacing w:val="-1"/>
        <w:w w:val="100"/>
        <w:sz w:val="22"/>
        <w:szCs w:val="22"/>
        <w:lang w:val="it-IT" w:eastAsia="it-IT" w:bidi="it-IT"/>
      </w:rPr>
    </w:lvl>
    <w:lvl w:ilvl="2">
      <w:numFmt w:val="bullet"/>
      <w:lvlText w:val=""/>
      <w:lvlJc w:val="left"/>
      <w:pPr>
        <w:tabs>
          <w:tab w:val="num" w:pos="0"/>
        </w:tabs>
        <w:ind w:left="1991" w:hanging="360"/>
      </w:pPr>
      <w:rPr>
        <w:rFonts w:ascii="Symbol" w:hAnsi="Symbol" w:cs="Symbol" w:hint="default"/>
      </w:rPr>
    </w:lvl>
    <w:lvl w:ilvl="3">
      <w:numFmt w:val="bullet"/>
      <w:lvlText w:val=""/>
      <w:lvlJc w:val="left"/>
      <w:pPr>
        <w:tabs>
          <w:tab w:val="num" w:pos="0"/>
        </w:tabs>
        <w:ind w:left="3042" w:hanging="360"/>
      </w:pPr>
      <w:rPr>
        <w:rFonts w:ascii="Symbol" w:hAnsi="Symbol" w:cs="Symbol" w:hint="default"/>
      </w:rPr>
    </w:lvl>
    <w:lvl w:ilvl="4">
      <w:numFmt w:val="bullet"/>
      <w:lvlText w:val=""/>
      <w:lvlJc w:val="left"/>
      <w:pPr>
        <w:tabs>
          <w:tab w:val="num" w:pos="0"/>
        </w:tabs>
        <w:ind w:left="4093" w:hanging="360"/>
      </w:pPr>
      <w:rPr>
        <w:rFonts w:ascii="Symbol" w:hAnsi="Symbol" w:cs="Symbol" w:hint="default"/>
      </w:rPr>
    </w:lvl>
    <w:lvl w:ilvl="5">
      <w:numFmt w:val="bullet"/>
      <w:lvlText w:val=""/>
      <w:lvlJc w:val="left"/>
      <w:pPr>
        <w:tabs>
          <w:tab w:val="num" w:pos="0"/>
        </w:tabs>
        <w:ind w:left="5144" w:hanging="360"/>
      </w:pPr>
      <w:rPr>
        <w:rFonts w:ascii="Symbol" w:hAnsi="Symbol" w:cs="Symbol" w:hint="default"/>
      </w:rPr>
    </w:lvl>
    <w:lvl w:ilvl="6">
      <w:numFmt w:val="bullet"/>
      <w:lvlText w:val=""/>
      <w:lvlJc w:val="left"/>
      <w:pPr>
        <w:tabs>
          <w:tab w:val="num" w:pos="0"/>
        </w:tabs>
        <w:ind w:left="6195" w:hanging="360"/>
      </w:pPr>
      <w:rPr>
        <w:rFonts w:ascii="Symbol" w:hAnsi="Symbol" w:cs="Symbol" w:hint="default"/>
      </w:rPr>
    </w:lvl>
    <w:lvl w:ilvl="7">
      <w:numFmt w:val="bullet"/>
      <w:lvlText w:val=""/>
      <w:lvlJc w:val="left"/>
      <w:pPr>
        <w:tabs>
          <w:tab w:val="num" w:pos="0"/>
        </w:tabs>
        <w:ind w:left="7246" w:hanging="360"/>
      </w:pPr>
      <w:rPr>
        <w:rFonts w:ascii="Symbol" w:hAnsi="Symbol" w:cs="Symbol" w:hint="default"/>
      </w:rPr>
    </w:lvl>
    <w:lvl w:ilvl="8">
      <w:numFmt w:val="bullet"/>
      <w:lvlText w:val=""/>
      <w:lvlJc w:val="left"/>
      <w:pPr>
        <w:tabs>
          <w:tab w:val="num" w:pos="0"/>
        </w:tabs>
        <w:ind w:left="8297" w:hanging="360"/>
      </w:pPr>
      <w:rPr>
        <w:rFonts w:ascii="Symbol" w:hAnsi="Symbol" w:cs="Symbol" w:hint="default"/>
      </w:rPr>
    </w:lvl>
  </w:abstractNum>
  <w:abstractNum w:abstractNumId="2" w15:restartNumberingAfterBreak="0">
    <w:nsid w:val="410C3D68"/>
    <w:multiLevelType w:val="multilevel"/>
    <w:tmpl w:val="168A003A"/>
    <w:lvl w:ilvl="0">
      <w:numFmt w:val="bullet"/>
      <w:lvlText w:val=""/>
      <w:lvlJc w:val="left"/>
      <w:pPr>
        <w:tabs>
          <w:tab w:val="num" w:pos="0"/>
        </w:tabs>
        <w:ind w:left="1429" w:hanging="360"/>
      </w:pPr>
      <w:rPr>
        <w:rFonts w:ascii="Symbol" w:hAnsi="Symbol" w:cs="Symbol" w:hint="default"/>
      </w:rPr>
    </w:lvl>
    <w:lvl w:ilvl="1">
      <w:numFmt w:val="bullet"/>
      <w:lvlText w:val="o"/>
      <w:lvlJc w:val="left"/>
      <w:pPr>
        <w:tabs>
          <w:tab w:val="num" w:pos="0"/>
        </w:tabs>
        <w:ind w:left="2149" w:hanging="360"/>
      </w:pPr>
      <w:rPr>
        <w:rFonts w:ascii="Courier New" w:hAnsi="Courier New" w:cs="Courier New" w:hint="default"/>
      </w:rPr>
    </w:lvl>
    <w:lvl w:ilvl="2">
      <w:numFmt w:val="bullet"/>
      <w:lvlText w:val=""/>
      <w:lvlJc w:val="left"/>
      <w:pPr>
        <w:tabs>
          <w:tab w:val="num" w:pos="0"/>
        </w:tabs>
        <w:ind w:left="2869" w:hanging="360"/>
      </w:pPr>
      <w:rPr>
        <w:rFonts w:ascii="Wingdings" w:hAnsi="Wingdings" w:cs="Wingdings" w:hint="default"/>
      </w:rPr>
    </w:lvl>
    <w:lvl w:ilvl="3">
      <w:numFmt w:val="bullet"/>
      <w:lvlText w:val=""/>
      <w:lvlJc w:val="left"/>
      <w:pPr>
        <w:tabs>
          <w:tab w:val="num" w:pos="0"/>
        </w:tabs>
        <w:ind w:left="3589" w:hanging="360"/>
      </w:pPr>
      <w:rPr>
        <w:rFonts w:ascii="Symbol" w:hAnsi="Symbol" w:cs="Symbol" w:hint="default"/>
      </w:rPr>
    </w:lvl>
    <w:lvl w:ilvl="4">
      <w:numFmt w:val="bullet"/>
      <w:lvlText w:val="o"/>
      <w:lvlJc w:val="left"/>
      <w:pPr>
        <w:tabs>
          <w:tab w:val="num" w:pos="0"/>
        </w:tabs>
        <w:ind w:left="4309" w:hanging="360"/>
      </w:pPr>
      <w:rPr>
        <w:rFonts w:ascii="Courier New" w:hAnsi="Courier New" w:cs="Courier New" w:hint="default"/>
      </w:rPr>
    </w:lvl>
    <w:lvl w:ilvl="5">
      <w:numFmt w:val="bullet"/>
      <w:lvlText w:val=""/>
      <w:lvlJc w:val="left"/>
      <w:pPr>
        <w:tabs>
          <w:tab w:val="num" w:pos="0"/>
        </w:tabs>
        <w:ind w:left="5029" w:hanging="360"/>
      </w:pPr>
      <w:rPr>
        <w:rFonts w:ascii="Wingdings" w:hAnsi="Wingdings" w:cs="Wingdings" w:hint="default"/>
      </w:rPr>
    </w:lvl>
    <w:lvl w:ilvl="6">
      <w:numFmt w:val="bullet"/>
      <w:lvlText w:val=""/>
      <w:lvlJc w:val="left"/>
      <w:pPr>
        <w:tabs>
          <w:tab w:val="num" w:pos="0"/>
        </w:tabs>
        <w:ind w:left="5749" w:hanging="360"/>
      </w:pPr>
      <w:rPr>
        <w:rFonts w:ascii="Symbol" w:hAnsi="Symbol" w:cs="Symbol" w:hint="default"/>
      </w:rPr>
    </w:lvl>
    <w:lvl w:ilvl="7">
      <w:numFmt w:val="bullet"/>
      <w:lvlText w:val="o"/>
      <w:lvlJc w:val="left"/>
      <w:pPr>
        <w:tabs>
          <w:tab w:val="num" w:pos="0"/>
        </w:tabs>
        <w:ind w:left="6469" w:hanging="360"/>
      </w:pPr>
      <w:rPr>
        <w:rFonts w:ascii="Courier New" w:hAnsi="Courier New" w:cs="Courier New" w:hint="default"/>
      </w:rPr>
    </w:lvl>
    <w:lvl w:ilvl="8">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41D13B33"/>
    <w:multiLevelType w:val="multilevel"/>
    <w:tmpl w:val="9064B79C"/>
    <w:lvl w:ilvl="0">
      <w:start w:val="2"/>
      <w:numFmt w:val="decimal"/>
      <w:lvlText w:val="%1"/>
      <w:lvlJc w:val="left"/>
      <w:pPr>
        <w:tabs>
          <w:tab w:val="num" w:pos="0"/>
        </w:tabs>
        <w:ind w:left="573" w:hanging="361"/>
      </w:pPr>
      <w:rPr>
        <w:lang w:val="it-IT" w:eastAsia="it-IT" w:bidi="it-IT"/>
      </w:rPr>
    </w:lvl>
    <w:lvl w:ilvl="1">
      <w:start w:val="1"/>
      <w:numFmt w:val="decimal"/>
      <w:lvlText w:val="%1.%2"/>
      <w:lvlJc w:val="left"/>
      <w:pPr>
        <w:tabs>
          <w:tab w:val="num" w:pos="0"/>
        </w:tabs>
        <w:ind w:left="573" w:hanging="361"/>
      </w:pPr>
      <w:rPr>
        <w:rFonts w:eastAsia="Arial" w:cs="Arial"/>
        <w:b/>
        <w:bCs/>
        <w:w w:val="100"/>
        <w:sz w:val="22"/>
        <w:szCs w:val="22"/>
        <w:lang w:val="it-IT" w:eastAsia="it-IT" w:bidi="it-IT"/>
      </w:rPr>
    </w:lvl>
    <w:lvl w:ilvl="2">
      <w:start w:val="1"/>
      <w:numFmt w:val="decimal"/>
      <w:lvlText w:val="%3."/>
      <w:lvlJc w:val="left"/>
      <w:pPr>
        <w:tabs>
          <w:tab w:val="num" w:pos="0"/>
        </w:tabs>
        <w:ind w:left="933" w:hanging="360"/>
      </w:pPr>
      <w:rPr>
        <w:rFonts w:eastAsia="Arial" w:cs="Arial"/>
        <w:b w:val="0"/>
        <w:spacing w:val="-1"/>
        <w:w w:val="100"/>
        <w:sz w:val="22"/>
        <w:szCs w:val="22"/>
        <w:lang w:val="it-IT" w:eastAsia="it-IT" w:bidi="it-IT"/>
      </w:rPr>
    </w:lvl>
    <w:lvl w:ilvl="3">
      <w:numFmt w:val="bullet"/>
      <w:lvlText w:val=""/>
      <w:lvlJc w:val="left"/>
      <w:pPr>
        <w:tabs>
          <w:tab w:val="num" w:pos="0"/>
        </w:tabs>
        <w:ind w:left="3042" w:hanging="360"/>
      </w:pPr>
      <w:rPr>
        <w:rFonts w:ascii="Symbol" w:hAnsi="Symbol" w:cs="Symbol" w:hint="default"/>
      </w:rPr>
    </w:lvl>
    <w:lvl w:ilvl="4">
      <w:numFmt w:val="bullet"/>
      <w:lvlText w:val=""/>
      <w:lvlJc w:val="left"/>
      <w:pPr>
        <w:tabs>
          <w:tab w:val="num" w:pos="0"/>
        </w:tabs>
        <w:ind w:left="4093" w:hanging="360"/>
      </w:pPr>
      <w:rPr>
        <w:rFonts w:ascii="Symbol" w:hAnsi="Symbol" w:cs="Symbol" w:hint="default"/>
      </w:rPr>
    </w:lvl>
    <w:lvl w:ilvl="5">
      <w:numFmt w:val="bullet"/>
      <w:lvlText w:val=""/>
      <w:lvlJc w:val="left"/>
      <w:pPr>
        <w:tabs>
          <w:tab w:val="num" w:pos="0"/>
        </w:tabs>
        <w:ind w:left="5144" w:hanging="360"/>
      </w:pPr>
      <w:rPr>
        <w:rFonts w:ascii="Symbol" w:hAnsi="Symbol" w:cs="Symbol" w:hint="default"/>
      </w:rPr>
    </w:lvl>
    <w:lvl w:ilvl="6">
      <w:numFmt w:val="bullet"/>
      <w:lvlText w:val=""/>
      <w:lvlJc w:val="left"/>
      <w:pPr>
        <w:tabs>
          <w:tab w:val="num" w:pos="0"/>
        </w:tabs>
        <w:ind w:left="6195" w:hanging="360"/>
      </w:pPr>
      <w:rPr>
        <w:rFonts w:ascii="Symbol" w:hAnsi="Symbol" w:cs="Symbol" w:hint="default"/>
      </w:rPr>
    </w:lvl>
    <w:lvl w:ilvl="7">
      <w:numFmt w:val="bullet"/>
      <w:lvlText w:val=""/>
      <w:lvlJc w:val="left"/>
      <w:pPr>
        <w:tabs>
          <w:tab w:val="num" w:pos="0"/>
        </w:tabs>
        <w:ind w:left="7246" w:hanging="360"/>
      </w:pPr>
      <w:rPr>
        <w:rFonts w:ascii="Symbol" w:hAnsi="Symbol" w:cs="Symbol" w:hint="default"/>
      </w:rPr>
    </w:lvl>
    <w:lvl w:ilvl="8">
      <w:numFmt w:val="bullet"/>
      <w:lvlText w:val=""/>
      <w:lvlJc w:val="left"/>
      <w:pPr>
        <w:tabs>
          <w:tab w:val="num" w:pos="0"/>
        </w:tabs>
        <w:ind w:left="8297" w:hanging="360"/>
      </w:pPr>
      <w:rPr>
        <w:rFonts w:ascii="Symbol" w:hAnsi="Symbol" w:cs="Symbol" w:hint="default"/>
      </w:rPr>
    </w:lvl>
  </w:abstractNum>
  <w:abstractNum w:abstractNumId="4" w15:restartNumberingAfterBreak="0">
    <w:nsid w:val="5E5831FD"/>
    <w:multiLevelType w:val="multilevel"/>
    <w:tmpl w:val="F68612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8A3B2D"/>
    <w:rsid w:val="00575E10"/>
    <w:rsid w:val="00835A3F"/>
    <w:rsid w:val="008A3B2D"/>
    <w:rsid w:val="00A76658"/>
    <w:rsid w:val="00B6780C"/>
    <w:rsid w:val="00CD06C6"/>
    <w:rsid w:val="00D51E5C"/>
    <w:rsid w:val="00DF6978"/>
    <w:rsid w:val="00E575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9975E9-506E-403E-8BD4-5C966AD5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E767F"/>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qFormat/>
    <w:rsid w:val="00F519EF"/>
    <w:pPr>
      <w:keepNext/>
      <w:jc w:val="center"/>
      <w:outlineLvl w:val="0"/>
    </w:pPr>
    <w:rPr>
      <w:b/>
      <w:szCs w:val="24"/>
    </w:rPr>
  </w:style>
  <w:style w:type="paragraph" w:customStyle="1" w:styleId="Titolo21">
    <w:name w:val="Titolo 21"/>
    <w:basedOn w:val="Normale"/>
    <w:next w:val="Normale"/>
    <w:qFormat/>
    <w:rsid w:val="007E767F"/>
    <w:pPr>
      <w:keepNext/>
      <w:spacing w:before="240" w:after="60"/>
      <w:outlineLvl w:val="1"/>
    </w:pPr>
    <w:rPr>
      <w:rFonts w:ascii="Arial" w:hAnsi="Arial" w:cs="Arial"/>
      <w:b/>
      <w:bCs/>
      <w:i/>
      <w:iCs/>
      <w:sz w:val="28"/>
      <w:szCs w:val="28"/>
    </w:rPr>
  </w:style>
  <w:style w:type="paragraph" w:customStyle="1" w:styleId="Titolo31">
    <w:name w:val="Titolo 31"/>
    <w:basedOn w:val="Normale"/>
    <w:next w:val="Normale"/>
    <w:qFormat/>
    <w:rsid w:val="007E767F"/>
    <w:pPr>
      <w:keepNext/>
      <w:jc w:val="center"/>
      <w:outlineLvl w:val="2"/>
    </w:pPr>
    <w:rPr>
      <w:sz w:val="32"/>
    </w:rPr>
  </w:style>
  <w:style w:type="paragraph" w:customStyle="1" w:styleId="Titolo41">
    <w:name w:val="Titolo 41"/>
    <w:basedOn w:val="Normale"/>
    <w:next w:val="Normale"/>
    <w:link w:val="Titolo4Carattere"/>
    <w:qFormat/>
    <w:rsid w:val="007E767F"/>
    <w:pPr>
      <w:keepNext/>
      <w:outlineLvl w:val="3"/>
    </w:pPr>
    <w:rPr>
      <w:b/>
      <w:bCs/>
      <w:i/>
      <w:iCs/>
    </w:rPr>
  </w:style>
  <w:style w:type="paragraph" w:customStyle="1" w:styleId="Titolo51">
    <w:name w:val="Titolo 51"/>
    <w:basedOn w:val="Normale"/>
    <w:next w:val="Normale"/>
    <w:link w:val="Titolo5Carattere"/>
    <w:qFormat/>
    <w:rsid w:val="007E767F"/>
    <w:pPr>
      <w:keepNext/>
      <w:ind w:left="5664" w:firstLine="708"/>
      <w:jc w:val="center"/>
      <w:outlineLvl w:val="4"/>
    </w:pPr>
    <w:rPr>
      <w:i/>
      <w:iCs/>
    </w:rPr>
  </w:style>
  <w:style w:type="character" w:styleId="Enfasigrassetto">
    <w:name w:val="Strong"/>
    <w:uiPriority w:val="22"/>
    <w:qFormat/>
    <w:rsid w:val="007E767F"/>
    <w:rPr>
      <w:b/>
      <w:bCs/>
    </w:rPr>
  </w:style>
  <w:style w:type="character" w:customStyle="1" w:styleId="CollegamentoInternet">
    <w:name w:val="Collegamento Internet"/>
    <w:rsid w:val="007E767F"/>
    <w:rPr>
      <w:color w:val="0000FF"/>
      <w:u w:val="single"/>
    </w:rPr>
  </w:style>
  <w:style w:type="character" w:customStyle="1" w:styleId="spanboldcenterbig">
    <w:name w:val="span_bold_center_big"/>
    <w:qFormat/>
    <w:rsid w:val="007E767F"/>
    <w:rPr>
      <w:b/>
      <w:bCs/>
      <w:color w:val="000000"/>
      <w:w w:val="100"/>
      <w:sz w:val="36"/>
      <w:szCs w:val="36"/>
    </w:rPr>
  </w:style>
  <w:style w:type="character" w:customStyle="1" w:styleId="Titolo4Carattere">
    <w:name w:val="Titolo 4 Carattere"/>
    <w:link w:val="Titolo41"/>
    <w:qFormat/>
    <w:rsid w:val="00096B8F"/>
    <w:rPr>
      <w:b/>
      <w:bCs/>
      <w:i/>
      <w:iCs/>
      <w:sz w:val="24"/>
    </w:rPr>
  </w:style>
  <w:style w:type="character" w:customStyle="1" w:styleId="Titolo5Carattere">
    <w:name w:val="Titolo 5 Carattere"/>
    <w:link w:val="Titolo51"/>
    <w:qFormat/>
    <w:rsid w:val="00096B8F"/>
    <w:rPr>
      <w:i/>
      <w:iCs/>
      <w:sz w:val="24"/>
    </w:rPr>
  </w:style>
  <w:style w:type="character" w:customStyle="1" w:styleId="CorpotestoCarattere">
    <w:name w:val="Corpo testo Carattere"/>
    <w:link w:val="Corpotesto"/>
    <w:semiHidden/>
    <w:qFormat/>
    <w:rsid w:val="00AC6836"/>
    <w:rPr>
      <w:sz w:val="24"/>
    </w:rPr>
  </w:style>
  <w:style w:type="character" w:customStyle="1" w:styleId="PidipaginaCarattere">
    <w:name w:val="Piè di pagina Carattere"/>
    <w:basedOn w:val="Carpredefinitoparagrafo"/>
    <w:link w:val="Pidipagina1"/>
    <w:uiPriority w:val="99"/>
    <w:qFormat/>
    <w:rsid w:val="00C42EB7"/>
    <w:rPr>
      <w:sz w:val="24"/>
    </w:rPr>
  </w:style>
  <w:style w:type="character" w:customStyle="1" w:styleId="TestofumettoCarattere">
    <w:name w:val="Testo fumetto Carattere"/>
    <w:basedOn w:val="Carpredefinitoparagrafo"/>
    <w:link w:val="Testofumetto"/>
    <w:uiPriority w:val="99"/>
    <w:semiHidden/>
    <w:qFormat/>
    <w:rsid w:val="00E03EFA"/>
    <w:rPr>
      <w:rFonts w:ascii="Tahoma" w:hAnsi="Tahoma" w:cs="Tahoma"/>
      <w:sz w:val="16"/>
      <w:szCs w:val="16"/>
    </w:rPr>
  </w:style>
  <w:style w:type="paragraph" w:styleId="Titolo">
    <w:name w:val="Title"/>
    <w:basedOn w:val="Normale"/>
    <w:next w:val="Corpotesto"/>
    <w:qFormat/>
    <w:rsid w:val="008A3B2D"/>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semiHidden/>
    <w:rsid w:val="007E767F"/>
    <w:pPr>
      <w:tabs>
        <w:tab w:val="left" w:pos="5387"/>
      </w:tabs>
      <w:jc w:val="both"/>
    </w:pPr>
  </w:style>
  <w:style w:type="paragraph" w:styleId="Elenco">
    <w:name w:val="List"/>
    <w:basedOn w:val="Corpotesto"/>
    <w:rsid w:val="008A3B2D"/>
    <w:rPr>
      <w:rFonts w:cs="Lucida Sans"/>
    </w:rPr>
  </w:style>
  <w:style w:type="paragraph" w:customStyle="1" w:styleId="Didascalia1">
    <w:name w:val="Didascalia1"/>
    <w:basedOn w:val="Normale"/>
    <w:qFormat/>
    <w:rsid w:val="008A3B2D"/>
    <w:pPr>
      <w:suppressLineNumbers/>
      <w:spacing w:before="120" w:after="120"/>
    </w:pPr>
    <w:rPr>
      <w:rFonts w:cs="Lucida Sans"/>
      <w:i/>
      <w:iCs/>
      <w:szCs w:val="24"/>
    </w:rPr>
  </w:style>
  <w:style w:type="paragraph" w:customStyle="1" w:styleId="Indice">
    <w:name w:val="Indice"/>
    <w:basedOn w:val="Normale"/>
    <w:qFormat/>
    <w:rsid w:val="008A3B2D"/>
    <w:pPr>
      <w:suppressLineNumbers/>
    </w:pPr>
    <w:rPr>
      <w:rFonts w:cs="Lucida Sans"/>
    </w:rPr>
  </w:style>
  <w:style w:type="paragraph" w:customStyle="1" w:styleId="Intestazioneepidipagina">
    <w:name w:val="Intestazione e piè di pagina"/>
    <w:basedOn w:val="Normale"/>
    <w:qFormat/>
    <w:rsid w:val="008A3B2D"/>
  </w:style>
  <w:style w:type="paragraph" w:customStyle="1" w:styleId="Intestazione1">
    <w:name w:val="Intestazione1"/>
    <w:basedOn w:val="Normale"/>
    <w:semiHidden/>
    <w:rsid w:val="007E767F"/>
    <w:pPr>
      <w:tabs>
        <w:tab w:val="center" w:pos="4819"/>
        <w:tab w:val="right" w:pos="9638"/>
      </w:tabs>
    </w:pPr>
  </w:style>
  <w:style w:type="paragraph" w:customStyle="1" w:styleId="Pidipagina1">
    <w:name w:val="Piè di pagina1"/>
    <w:basedOn w:val="Normale"/>
    <w:link w:val="PidipaginaCarattere"/>
    <w:uiPriority w:val="99"/>
    <w:rsid w:val="007E767F"/>
    <w:pPr>
      <w:tabs>
        <w:tab w:val="center" w:pos="4819"/>
        <w:tab w:val="right" w:pos="9638"/>
      </w:tabs>
    </w:pPr>
  </w:style>
  <w:style w:type="paragraph" w:customStyle="1" w:styleId="narticolo">
    <w:name w:val="narticolo"/>
    <w:basedOn w:val="Normale"/>
    <w:next w:val="Formuladichiusura"/>
    <w:qFormat/>
    <w:rsid w:val="007E767F"/>
    <w:pPr>
      <w:keepNext/>
      <w:spacing w:before="480" w:after="240"/>
      <w:jc w:val="center"/>
    </w:pPr>
    <w:rPr>
      <w:b/>
      <w:caps/>
    </w:rPr>
  </w:style>
  <w:style w:type="paragraph" w:styleId="Formuladichiusura">
    <w:name w:val="Closing"/>
    <w:basedOn w:val="Normale"/>
    <w:semiHidden/>
    <w:qFormat/>
    <w:rsid w:val="007E767F"/>
    <w:pPr>
      <w:ind w:left="4252"/>
    </w:pPr>
  </w:style>
  <w:style w:type="paragraph" w:styleId="Rientrocorpodeltesto">
    <w:name w:val="Body Text Indent"/>
    <w:basedOn w:val="Normale"/>
    <w:semiHidden/>
    <w:rsid w:val="007E767F"/>
    <w:pPr>
      <w:tabs>
        <w:tab w:val="left" w:pos="5387"/>
      </w:tabs>
      <w:spacing w:line="360" w:lineRule="auto"/>
      <w:ind w:left="360"/>
      <w:jc w:val="both"/>
    </w:pPr>
    <w:rPr>
      <w:sz w:val="22"/>
    </w:rPr>
  </w:style>
  <w:style w:type="paragraph" w:styleId="Corpodeltesto2">
    <w:name w:val="Body Text 2"/>
    <w:basedOn w:val="Normale"/>
    <w:semiHidden/>
    <w:qFormat/>
    <w:rsid w:val="007E767F"/>
    <w:rPr>
      <w:b/>
      <w:bCs/>
    </w:rPr>
  </w:style>
  <w:style w:type="paragraph" w:styleId="Corpodeltesto3">
    <w:name w:val="Body Text 3"/>
    <w:basedOn w:val="Normale"/>
    <w:semiHidden/>
    <w:qFormat/>
    <w:rsid w:val="007E767F"/>
    <w:rPr>
      <w:rFonts w:ascii="Arial" w:hAnsi="Arial" w:cs="Arial"/>
      <w:b/>
      <w:bCs/>
      <w:sz w:val="20"/>
    </w:rPr>
  </w:style>
  <w:style w:type="paragraph" w:styleId="Rientrocorpodeltesto2">
    <w:name w:val="Body Text Indent 2"/>
    <w:basedOn w:val="Normale"/>
    <w:semiHidden/>
    <w:qFormat/>
    <w:rsid w:val="007E767F"/>
    <w:pPr>
      <w:widowControl w:val="0"/>
      <w:tabs>
        <w:tab w:val="left" w:pos="1440"/>
      </w:tabs>
      <w:ind w:left="1440" w:hanging="360"/>
      <w:jc w:val="both"/>
    </w:pPr>
    <w:rPr>
      <w:i/>
      <w:iCs/>
    </w:rPr>
  </w:style>
  <w:style w:type="paragraph" w:styleId="Paragrafoelenco">
    <w:name w:val="List Paragraph"/>
    <w:basedOn w:val="Normale"/>
    <w:uiPriority w:val="34"/>
    <w:qFormat/>
    <w:rsid w:val="00347E40"/>
    <w:pPr>
      <w:ind w:left="720"/>
      <w:contextualSpacing/>
    </w:pPr>
    <w:rPr>
      <w:rFonts w:ascii="Calibri" w:eastAsia="Calibri" w:hAnsi="Calibri" w:cs="Calibri"/>
      <w:color w:val="000000"/>
      <w:sz w:val="20"/>
      <w:lang w:eastAsia="en-GB"/>
    </w:rPr>
  </w:style>
  <w:style w:type="paragraph" w:customStyle="1" w:styleId="Titolo210">
    <w:name w:val="Titolo 21"/>
    <w:basedOn w:val="Normale"/>
    <w:uiPriority w:val="1"/>
    <w:qFormat/>
    <w:rsid w:val="009238E8"/>
    <w:pPr>
      <w:widowControl w:val="0"/>
      <w:spacing w:line="251" w:lineRule="exact"/>
      <w:ind w:left="212"/>
      <w:outlineLvl w:val="2"/>
    </w:pPr>
    <w:rPr>
      <w:rFonts w:ascii="Arial" w:eastAsia="Arial" w:hAnsi="Arial" w:cs="Arial"/>
      <w:b/>
      <w:bCs/>
      <w:i/>
      <w:sz w:val="22"/>
      <w:szCs w:val="22"/>
      <w:lang w:bidi="it-IT"/>
    </w:rPr>
  </w:style>
  <w:style w:type="paragraph" w:customStyle="1" w:styleId="Titolo110">
    <w:name w:val="Titolo 11"/>
    <w:basedOn w:val="Normale"/>
    <w:uiPriority w:val="1"/>
    <w:qFormat/>
    <w:rsid w:val="009238E8"/>
    <w:pPr>
      <w:widowControl w:val="0"/>
      <w:ind w:left="108"/>
      <w:outlineLvl w:val="1"/>
    </w:pPr>
    <w:rPr>
      <w:rFonts w:ascii="Arial" w:eastAsia="Arial" w:hAnsi="Arial" w:cs="Arial"/>
      <w:b/>
      <w:bCs/>
      <w:sz w:val="22"/>
      <w:szCs w:val="22"/>
      <w:lang w:bidi="it-IT"/>
    </w:rPr>
  </w:style>
  <w:style w:type="paragraph" w:customStyle="1" w:styleId="Default">
    <w:name w:val="Default"/>
    <w:qFormat/>
    <w:rsid w:val="00597808"/>
    <w:rPr>
      <w:rFonts w:ascii="Calibri" w:hAnsi="Calibri" w:cs="Calibri"/>
      <w:color w:val="000000"/>
      <w:sz w:val="24"/>
      <w:szCs w:val="24"/>
    </w:rPr>
  </w:style>
  <w:style w:type="paragraph" w:customStyle="1" w:styleId="Standard">
    <w:name w:val="Standard"/>
    <w:qFormat/>
    <w:rsid w:val="006D24FE"/>
    <w:pPr>
      <w:textAlignment w:val="baseline"/>
    </w:pPr>
    <w:rPr>
      <w:rFonts w:ascii="Liberation Serif" w:eastAsia="SimSun" w:hAnsi="Liberation Serif" w:cs="Arial"/>
      <w:kern w:val="2"/>
      <w:sz w:val="24"/>
      <w:szCs w:val="24"/>
      <w:lang w:eastAsia="zh-CN" w:bidi="hi-IN"/>
    </w:rPr>
  </w:style>
  <w:style w:type="paragraph" w:styleId="Nessunaspaziatura">
    <w:name w:val="No Spacing"/>
    <w:uiPriority w:val="1"/>
    <w:qFormat/>
    <w:rsid w:val="00C42EB7"/>
    <w:rPr>
      <w:sz w:val="24"/>
    </w:rPr>
  </w:style>
  <w:style w:type="paragraph" w:styleId="Testofumetto">
    <w:name w:val="Balloon Text"/>
    <w:basedOn w:val="Normale"/>
    <w:link w:val="TestofumettoCarattere"/>
    <w:uiPriority w:val="99"/>
    <w:semiHidden/>
    <w:unhideWhenUsed/>
    <w:qFormat/>
    <w:rsid w:val="00E03EFA"/>
    <w:rPr>
      <w:rFonts w:ascii="Tahoma" w:hAnsi="Tahoma" w:cs="Tahoma"/>
      <w:sz w:val="16"/>
      <w:szCs w:val="16"/>
    </w:rPr>
  </w:style>
  <w:style w:type="numbering" w:customStyle="1" w:styleId="WW8Num31">
    <w:name w:val="WW8Num31"/>
    <w:qFormat/>
    <w:rsid w:val="00ED25F9"/>
  </w:style>
  <w:style w:type="paragraph" w:styleId="NormaleWeb">
    <w:name w:val="Normal (Web)"/>
    <w:basedOn w:val="Normale"/>
    <w:uiPriority w:val="99"/>
    <w:semiHidden/>
    <w:unhideWhenUsed/>
    <w:rsid w:val="00CD06C6"/>
    <w:pPr>
      <w:suppressAutoHyphens w:val="0"/>
      <w:spacing w:before="100" w:beforeAutospacing="1" w:after="119"/>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417757">
      <w:bodyDiv w:val="1"/>
      <w:marLeft w:val="0"/>
      <w:marRight w:val="0"/>
      <w:marTop w:val="0"/>
      <w:marBottom w:val="0"/>
      <w:divBdr>
        <w:top w:val="none" w:sz="0" w:space="0" w:color="auto"/>
        <w:left w:val="none" w:sz="0" w:space="0" w:color="auto"/>
        <w:bottom w:val="none" w:sz="0" w:space="0" w:color="auto"/>
        <w:right w:val="none" w:sz="0" w:space="0" w:color="auto"/>
      </w:divBdr>
    </w:div>
    <w:div w:id="2096588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voripubblici@pec.comuneportoazzurro.li.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omune.portoazzurro.li.it/" TargetMode="External"/><Relationship Id="rId2" Type="http://schemas.openxmlformats.org/officeDocument/2006/relationships/hyperlink" Target="mailto:lavoripubblici2@comuneportoazzurro.li.it" TargetMode="External"/><Relationship Id="rId1" Type="http://schemas.openxmlformats.org/officeDocument/2006/relationships/image" Target="media/image1.jpeg"/><Relationship Id="rId4" Type="http://schemas.openxmlformats.org/officeDocument/2006/relationships/hyperlink" Target="http://www.comune.portoazzurro.li.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comune.portoazzurro.li.it/" TargetMode="External"/><Relationship Id="rId2" Type="http://schemas.openxmlformats.org/officeDocument/2006/relationships/hyperlink" Target="mailto:lavoripubblici2@comuneportoazzurro.li.it" TargetMode="External"/><Relationship Id="rId1" Type="http://schemas.openxmlformats.org/officeDocument/2006/relationships/image" Target="media/image1.jpeg"/><Relationship Id="rId4" Type="http://schemas.openxmlformats.org/officeDocument/2006/relationships/hyperlink" Target="http://www.comune.portoazzurro.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1545</Words>
  <Characters>8807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Prot</vt:lpstr>
    </vt:vector>
  </TitlesOfParts>
  <Company>Comune di Capoliveri</Company>
  <LinksUpToDate>false</LinksUpToDate>
  <CharactersWithSpaces>10332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andrea</dc:creator>
  <cp:lastModifiedBy>Riccardo Ravaioli</cp:lastModifiedBy>
  <cp:revision>7</cp:revision>
  <cp:lastPrinted>2021-09-09T08:56:00Z</cp:lastPrinted>
  <dcterms:created xsi:type="dcterms:W3CDTF">2023-05-31T13:46:00Z</dcterms:created>
  <dcterms:modified xsi:type="dcterms:W3CDTF">2023-06-01T09:40:00Z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Comune di Capoliveri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