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A3A80">
        <w:rPr>
          <w:rFonts w:cstheme="minorHAnsi"/>
          <w:b/>
          <w:sz w:val="32"/>
          <w:szCs w:val="32"/>
        </w:rPr>
        <w:t>CRITERI PER L’APPLICAZIONE DELLE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A3A80">
        <w:rPr>
          <w:rFonts w:cstheme="minorHAnsi"/>
          <w:b/>
          <w:sz w:val="32"/>
          <w:szCs w:val="32"/>
        </w:rPr>
        <w:t xml:space="preserve">SANZIONI </w:t>
      </w:r>
      <w:proofErr w:type="spellStart"/>
      <w:r w:rsidRPr="002A3A80">
        <w:rPr>
          <w:rFonts w:cstheme="minorHAnsi"/>
          <w:b/>
          <w:sz w:val="32"/>
          <w:szCs w:val="32"/>
        </w:rPr>
        <w:t>DI</w:t>
      </w:r>
      <w:proofErr w:type="spellEnd"/>
      <w:r w:rsidRPr="002A3A80">
        <w:rPr>
          <w:rFonts w:cstheme="minorHAnsi"/>
          <w:b/>
          <w:sz w:val="32"/>
          <w:szCs w:val="32"/>
        </w:rPr>
        <w:t xml:space="preserve"> CUI ALL’ART. 167 DEL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A3A80">
        <w:rPr>
          <w:rFonts w:cstheme="minorHAnsi"/>
          <w:b/>
          <w:sz w:val="32"/>
          <w:szCs w:val="32"/>
        </w:rPr>
        <w:t>DECRETO LEGISLATIVO N.42/2004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INDICE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PREMESSA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 xml:space="preserve">CAPITOLO 1  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 xml:space="preserve">FASI DEL PROCEDIMENTO </w:t>
      </w:r>
    </w:p>
    <w:p w:rsidR="00D955CF" w:rsidRPr="002A3A80" w:rsidRDefault="00D955CF" w:rsidP="00D955C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Determinazione importo sanzione pecuniaria.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 xml:space="preserve">CAPITOLO 2 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 xml:space="preserve">CRITERI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CALCOLO DELLA SANZIONE PECUNIARIA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A3A80">
        <w:rPr>
          <w:rFonts w:cstheme="minorHAnsi"/>
          <w:b/>
          <w:bCs/>
        </w:rPr>
        <w:t>DANNO ARRECATO ALL’AMBIENTE</w:t>
      </w:r>
    </w:p>
    <w:p w:rsidR="00D955CF" w:rsidRPr="002A3A80" w:rsidRDefault="00D955CF" w:rsidP="002A3A80">
      <w:pPr>
        <w:pStyle w:val="Paragrafoelenco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Profitto conseguito.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 xml:space="preserve">       </w:t>
      </w:r>
      <w:r w:rsidR="002A3A80">
        <w:rPr>
          <w:rFonts w:cstheme="minorHAnsi"/>
          <w:b/>
          <w:bCs/>
          <w:sz w:val="24"/>
          <w:szCs w:val="24"/>
        </w:rPr>
        <w:t xml:space="preserve"> </w:t>
      </w:r>
      <w:r w:rsidRPr="002A3A80">
        <w:rPr>
          <w:rFonts w:cstheme="minorHAnsi"/>
          <w:b/>
          <w:bCs/>
          <w:sz w:val="24"/>
          <w:szCs w:val="24"/>
        </w:rPr>
        <w:t>2.2.Valore venale per la perizia di stima.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2.3.Coefficienti correttivi dei valori medi di mercato al mq. per gli interventi di   ristrutturazione urbanistica, ristrutturazione edilizia e di restauro e risanamento conservativo.</w:t>
      </w:r>
    </w:p>
    <w:p w:rsidR="00D955CF" w:rsidRPr="002A3A80" w:rsidRDefault="00D955CF" w:rsidP="00D955CF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Coefficienti correttivi dei valori medi di mercato al mq. relativi allo stato di conservazione .</w:t>
      </w:r>
    </w:p>
    <w:p w:rsidR="00D955CF" w:rsidRPr="002A3A80" w:rsidRDefault="00D955CF" w:rsidP="00D955CF">
      <w:pPr>
        <w:pStyle w:val="Paragrafoelenco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 xml:space="preserve">2.5.Coefficienti correttivi dei valori medi di mercato al mq. relativi allo stato di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vetusta’</w:t>
      </w:r>
      <w:proofErr w:type="spellEnd"/>
      <w:r w:rsidRPr="002A3A80">
        <w:rPr>
          <w:rFonts w:cstheme="minorHAnsi"/>
          <w:b/>
          <w:bCs/>
          <w:sz w:val="24"/>
          <w:szCs w:val="24"/>
        </w:rPr>
        <w:t>.</w:t>
      </w:r>
    </w:p>
    <w:p w:rsidR="00D955CF" w:rsidRPr="002A3A80" w:rsidRDefault="00D955CF" w:rsidP="00D955CF">
      <w:pPr>
        <w:pStyle w:val="Paragrafoelenco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Costo di costruzione.</w:t>
      </w:r>
    </w:p>
    <w:p w:rsidR="00D955CF" w:rsidRPr="002A3A80" w:rsidRDefault="00D955CF" w:rsidP="00D955CF">
      <w:pPr>
        <w:pStyle w:val="Paragrafoelenco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Calcolo del profitto nel caso di abusi configurabili quali opere di manutenzione ordinaria e straordinaria, opere di sistemazione esterna – e altro.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D955CF" w:rsidRPr="00133A61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33A61">
        <w:rPr>
          <w:rFonts w:cstheme="minorHAnsi"/>
          <w:b/>
          <w:bCs/>
          <w:sz w:val="24"/>
          <w:szCs w:val="24"/>
        </w:rPr>
        <w:t>CAPITOLO 3 DISPOSIZIONI GENERALI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 xml:space="preserve">PROCEDURE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CALCOLO DELLE SANZIONI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CUI ALL’ART. 167 </w:t>
      </w:r>
      <w:r w:rsidRPr="002A3A80">
        <w:rPr>
          <w:rFonts w:cstheme="minorHAnsi"/>
          <w:b/>
          <w:i/>
          <w:iCs/>
          <w:sz w:val="24"/>
          <w:szCs w:val="24"/>
        </w:rPr>
        <w:t xml:space="preserve">DEL </w:t>
      </w:r>
      <w:proofErr w:type="spellStart"/>
      <w:r w:rsidRPr="002A3A80">
        <w:rPr>
          <w:rFonts w:cstheme="minorHAnsi"/>
          <w:b/>
          <w:i/>
          <w:iCs/>
          <w:sz w:val="24"/>
          <w:szCs w:val="24"/>
        </w:rPr>
        <w:t>D.LGS.</w:t>
      </w:r>
      <w:proofErr w:type="spellEnd"/>
      <w:r w:rsidRPr="002A3A80">
        <w:rPr>
          <w:rFonts w:cstheme="minorHAnsi"/>
          <w:b/>
          <w:i/>
          <w:iCs/>
          <w:sz w:val="24"/>
          <w:szCs w:val="24"/>
        </w:rPr>
        <w:t xml:space="preserve"> 42/2004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PREMESSA: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2A3A80">
        <w:rPr>
          <w:rFonts w:cstheme="minorHAnsi"/>
          <w:sz w:val="24"/>
          <w:szCs w:val="24"/>
        </w:rPr>
        <w:t>Le opere realizzate nelle aree vincolate dal Decreto Legislativo 22.01.2004 n.42 “</w:t>
      </w:r>
      <w:r w:rsidRPr="002A3A80">
        <w:rPr>
          <w:rFonts w:cstheme="minorHAnsi"/>
          <w:i/>
          <w:iCs/>
          <w:sz w:val="24"/>
          <w:szCs w:val="24"/>
        </w:rPr>
        <w:t xml:space="preserve">Codice dei beni culturali e del paesaggio, ai sensi dell’articolo 10 della legge 6 luglio 2002, n.137” </w:t>
      </w:r>
      <w:r w:rsidRPr="002A3A80">
        <w:rPr>
          <w:rFonts w:cstheme="minorHAnsi"/>
          <w:sz w:val="24"/>
          <w:szCs w:val="24"/>
        </w:rPr>
        <w:t>in caso di violazione degli</w:t>
      </w:r>
      <w:r w:rsidRPr="002A3A80">
        <w:rPr>
          <w:rFonts w:cstheme="minorHAnsi"/>
          <w:i/>
          <w:iCs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obblighi e degli ordini previsti dal Titolo I della Parte terza del D.Lgs. 42/2004 (Beni paesaggistici)</w:t>
      </w:r>
      <w:r w:rsidRPr="002A3A80">
        <w:rPr>
          <w:rFonts w:cstheme="minorHAnsi"/>
          <w:i/>
          <w:iCs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costituiscono l’oggetto del presente regolamento che disciplina le procedure e i criteri per l’applicazione</w:t>
      </w:r>
      <w:r w:rsidRPr="002A3A80">
        <w:rPr>
          <w:rFonts w:cstheme="minorHAnsi"/>
          <w:i/>
          <w:iCs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delle relative sanzioni.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In caso di violazione degli obblighi e degli ordini previsti dal Titolo I della Parte terza del D.Lgs.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42/2004, il trasgressore è sempre tenuto alla rimessione in pristino a proprie spese, fatto salvo quanto previsto al comma 4. dell’articolo 167, che prevede la possibilità di accertare la compatibilità paesaggistica delle opere nei seguenti casi: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a) per i lavori, realizzati in assenza o difformità dall'autorizzazione paesaggistica, che non abbiano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determinato creazione di superfici utili o volumi ovvero aumento di quelli legittimamente realizzati;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b) per l'impiego di materiali in difformità dall'autorizzazione paesaggistica;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c) per i lavori comunque configurabili quali interventi di manutenzione ordinaria o straordinaria ai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sensi dell'articolo 3 del D.P.R. 6 giugno 2001, n. 380.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L’art. 82 del D.P.R. 24.7.77 n. 616 ha delegato le funzioni amministrative in materia di beni ambientali alle Regioni.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 xml:space="preserve">Le funzioni di cui sopra furono a suo tempo delegate ai Comuni con la </w:t>
      </w:r>
      <w:proofErr w:type="spellStart"/>
      <w:r w:rsidRPr="002A3A80">
        <w:rPr>
          <w:rFonts w:cstheme="minorHAnsi"/>
          <w:sz w:val="24"/>
          <w:szCs w:val="24"/>
        </w:rPr>
        <w:t>L.R.T.</w:t>
      </w:r>
      <w:proofErr w:type="spellEnd"/>
      <w:r w:rsidRPr="002A3A80">
        <w:rPr>
          <w:rFonts w:cstheme="minorHAnsi"/>
          <w:sz w:val="24"/>
          <w:szCs w:val="24"/>
        </w:rPr>
        <w:t xml:space="preserve"> 52 del 2.11.79.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Il proprietario o l’avente titolo, interessato dagli interventi di cui al comma 4 dell’art. 167 del D.Lgs.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42/2004, deve presentare apposita istanza in bollo all’ Amministrazione Comunale, corredata di adeguati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elaborati tecnici, della relazione paesaggistica e della documentazione fotografica, ai fini dell'accertamento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della compatibilità paesaggistica degli interventi medesimi.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 xml:space="preserve">Il Comune si pronuncia sulla domanda entro il termine perentorio di </w:t>
      </w:r>
      <w:r w:rsidR="008934FC" w:rsidRPr="002A3A80">
        <w:rPr>
          <w:rFonts w:cstheme="minorHAnsi"/>
          <w:sz w:val="24"/>
          <w:szCs w:val="24"/>
        </w:rPr>
        <w:t>novanta</w:t>
      </w:r>
      <w:r w:rsidRPr="002A3A80">
        <w:rPr>
          <w:rFonts w:cstheme="minorHAnsi"/>
          <w:sz w:val="24"/>
          <w:szCs w:val="24"/>
        </w:rPr>
        <w:t xml:space="preserve"> giorni, previo parere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vincolante della Soprintendenza per i Beni Architettonici e per il Paesaggio di Pisa, che deve essere reso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entro il termine perentorio di novanta giorni e previo parere consultivo della Commissione Comunale per il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Paesaggio da acquisire nell’ambito per procedimento istruttorio.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Qualora venga accertata la compatibilità paesaggistica, il trasgressore è tenuto al pagamento di una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somma equivalente al maggiore importo tra il danno arrecato e il profitto conseguito mediante la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trasgressione. L'importo della sanzione pecuniaria è determinato previa perizia di stima.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 xml:space="preserve">In caso di rigetto della domanda si applica la sanzione </w:t>
      </w:r>
      <w:proofErr w:type="spellStart"/>
      <w:r w:rsidRPr="002A3A80">
        <w:rPr>
          <w:rFonts w:cstheme="minorHAnsi"/>
          <w:sz w:val="24"/>
          <w:szCs w:val="24"/>
        </w:rPr>
        <w:t>demolitoria</w:t>
      </w:r>
      <w:proofErr w:type="spellEnd"/>
      <w:r w:rsidRPr="002A3A80">
        <w:rPr>
          <w:rFonts w:cstheme="minorHAnsi"/>
          <w:sz w:val="24"/>
          <w:szCs w:val="24"/>
        </w:rPr>
        <w:t xml:space="preserve"> di cui al comma 1 dell’articolo 167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del D.Lgs. 42/2004.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Nel corso degli anni sia il Ministero per i Beni e le Attività Culturali sia la Regione Toscana sono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intervenuti sull’argomento emanando circolari e note informative per coordinare i Comuni nel compito che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sono chiamati a svolgere.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In particolare si richiamano: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- Circolare n. 1351 del 25.2.91 della Soprintendenza di Pisa.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- Lettera Regione Toscana 3.10.91 - prot. IV/A/25778/4.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- Circolare Ministero dei Beni Culturali e Ambientali 8.7.91 n. 1795 II G.</w:t>
      </w:r>
    </w:p>
    <w:p w:rsidR="008934FC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- Nota informativa Regione Toscana 13.3.92 Prot. IV/A/3390/4</w:t>
      </w:r>
      <w:r w:rsidR="008934FC" w:rsidRPr="002A3A80">
        <w:rPr>
          <w:rFonts w:cstheme="minorHAnsi"/>
          <w:sz w:val="24"/>
          <w:szCs w:val="24"/>
        </w:rPr>
        <w:t xml:space="preserve"> 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 xml:space="preserve">- Circolare Ministero per i Beni e le Attività Culturali n. 33 del 26/06/2009 </w:t>
      </w:r>
      <w:proofErr w:type="spellStart"/>
      <w:r w:rsidRPr="002A3A80">
        <w:rPr>
          <w:rFonts w:cstheme="minorHAnsi"/>
          <w:sz w:val="24"/>
          <w:szCs w:val="24"/>
        </w:rPr>
        <w:t>prot.n.</w:t>
      </w:r>
      <w:proofErr w:type="spellEnd"/>
      <w:r w:rsidRPr="002A3A80">
        <w:rPr>
          <w:rFonts w:cstheme="minorHAnsi"/>
          <w:sz w:val="24"/>
          <w:szCs w:val="24"/>
        </w:rPr>
        <w:t xml:space="preserve"> 6074/34.01.04/2.</w:t>
      </w:r>
    </w:p>
    <w:p w:rsidR="00D955CF" w:rsidRPr="002A3A80" w:rsidRDefault="008934FC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 xml:space="preserve">- </w:t>
      </w:r>
      <w:r w:rsidR="00D955CF" w:rsidRPr="002A3A80">
        <w:rPr>
          <w:rFonts w:cstheme="minorHAnsi"/>
          <w:sz w:val="24"/>
          <w:szCs w:val="24"/>
        </w:rPr>
        <w:t xml:space="preserve">Nota dell’Ufficio Legislativo del Ministero per i Beni e le Attività Culturali </w:t>
      </w:r>
      <w:proofErr w:type="spellStart"/>
      <w:r w:rsidR="00D955CF" w:rsidRPr="002A3A80">
        <w:rPr>
          <w:rFonts w:cstheme="minorHAnsi"/>
          <w:sz w:val="24"/>
          <w:szCs w:val="24"/>
        </w:rPr>
        <w:t>prot.n.</w:t>
      </w:r>
      <w:proofErr w:type="spellEnd"/>
      <w:r w:rsidRPr="002A3A80">
        <w:rPr>
          <w:rFonts w:cstheme="minorHAnsi"/>
          <w:sz w:val="24"/>
          <w:szCs w:val="24"/>
        </w:rPr>
        <w:t xml:space="preserve"> </w:t>
      </w:r>
      <w:r w:rsidR="00D955CF" w:rsidRPr="002A3A80">
        <w:rPr>
          <w:rFonts w:cstheme="minorHAnsi"/>
          <w:sz w:val="24"/>
          <w:szCs w:val="24"/>
        </w:rPr>
        <w:t>0016721/13/09/2010.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934FC" w:rsidRDefault="00D87DAD" w:rsidP="00D955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Con il Regolamento Regionale 39R del 24.07.2018, i materia di unificazione dei parametri urbanistici ed edilizi, recepito nel Regolamento Edilizio vigente, si è potuto dare definizione di superfici e volumi.</w:t>
      </w:r>
    </w:p>
    <w:p w:rsidR="00D87DAD" w:rsidRPr="002A3A80" w:rsidRDefault="00D87DAD" w:rsidP="00D955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55CF" w:rsidRPr="002A3A80" w:rsidRDefault="00D955CF" w:rsidP="00893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Nel rispetto della vigente legislazione Statale e Regionale, sussiste pertanto l’obbligo del Comune ad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applicare le sanzioni di cui all’ art. 167 nel caso di opere realizzate in assenza o in difformità dalla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autorizzazione di cui all’art. 146 del D.Lgs</w:t>
      </w:r>
      <w:proofErr w:type="spellStart"/>
      <w:r w:rsidRPr="002A3A80">
        <w:rPr>
          <w:rFonts w:cstheme="minorHAnsi"/>
          <w:sz w:val="24"/>
          <w:szCs w:val="24"/>
        </w:rPr>
        <w:t>.42/20</w:t>
      </w:r>
      <w:proofErr w:type="spellEnd"/>
      <w:r w:rsidRPr="002A3A80">
        <w:rPr>
          <w:rFonts w:cstheme="minorHAnsi"/>
          <w:sz w:val="24"/>
          <w:szCs w:val="24"/>
        </w:rPr>
        <w:t xml:space="preserve">04, in tutto il territorio del Comune di </w:t>
      </w:r>
      <w:r w:rsidR="008934FC" w:rsidRPr="002A3A80">
        <w:rPr>
          <w:rFonts w:cstheme="minorHAnsi"/>
          <w:sz w:val="24"/>
          <w:szCs w:val="24"/>
        </w:rPr>
        <w:t xml:space="preserve">Porto Azzurro </w:t>
      </w:r>
      <w:r w:rsidRPr="002A3A80">
        <w:rPr>
          <w:rFonts w:cstheme="minorHAnsi"/>
          <w:sz w:val="24"/>
          <w:szCs w:val="24"/>
        </w:rPr>
        <w:t>, in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 xml:space="preserve">quanto sottoposto a vincolo paesaggistico (sanzione </w:t>
      </w:r>
      <w:proofErr w:type="spellStart"/>
      <w:r w:rsidRPr="002A3A80">
        <w:rPr>
          <w:rFonts w:cstheme="minorHAnsi"/>
          <w:sz w:val="24"/>
          <w:szCs w:val="24"/>
        </w:rPr>
        <w:t>demolitoria</w:t>
      </w:r>
      <w:proofErr w:type="spellEnd"/>
      <w:r w:rsidRPr="002A3A80">
        <w:rPr>
          <w:rFonts w:cstheme="minorHAnsi"/>
          <w:sz w:val="24"/>
          <w:szCs w:val="24"/>
        </w:rPr>
        <w:t xml:space="preserve"> o sanzione pecuniaria).</w:t>
      </w:r>
    </w:p>
    <w:p w:rsidR="008934FC" w:rsidRPr="002A3A80" w:rsidRDefault="008934FC" w:rsidP="00D955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934FC" w:rsidRPr="002A3A80" w:rsidRDefault="008934FC" w:rsidP="00D955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55CF" w:rsidRPr="002A3A80" w:rsidRDefault="00D955CF" w:rsidP="008934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CAPITOLO 1 - FASI DEL PROCEDIMENTO</w:t>
      </w:r>
    </w:p>
    <w:p w:rsidR="008934FC" w:rsidRPr="002A3A80" w:rsidRDefault="008934FC" w:rsidP="008934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D955CF" w:rsidRPr="002A3A80" w:rsidRDefault="008934FC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1</w:t>
      </w:r>
      <w:r w:rsidR="00D955CF" w:rsidRPr="002A3A80">
        <w:rPr>
          <w:rFonts w:cstheme="minorHAnsi"/>
          <w:b/>
          <w:bCs/>
          <w:sz w:val="24"/>
          <w:szCs w:val="24"/>
        </w:rPr>
        <w:t>. DETERMINAZIONE IMPORTO SANZIONE PECUNIARIA</w:t>
      </w:r>
    </w:p>
    <w:p w:rsidR="00D955CF" w:rsidRPr="002A3A80" w:rsidRDefault="00D955CF" w:rsidP="00893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 xml:space="preserve">L’art. 167 del </w:t>
      </w:r>
      <w:proofErr w:type="spellStart"/>
      <w:r w:rsidRPr="002A3A80">
        <w:rPr>
          <w:rFonts w:cstheme="minorHAnsi"/>
          <w:sz w:val="24"/>
          <w:szCs w:val="24"/>
        </w:rPr>
        <w:t>D.LGS.</w:t>
      </w:r>
      <w:proofErr w:type="spellEnd"/>
      <w:r w:rsidRPr="002A3A80">
        <w:rPr>
          <w:rFonts w:cstheme="minorHAnsi"/>
          <w:sz w:val="24"/>
          <w:szCs w:val="24"/>
        </w:rPr>
        <w:t xml:space="preserve"> 42/2004 dispone che qualora venga accertata la compatibilità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 xml:space="preserve">paesaggistica, il trasgressore </w:t>
      </w:r>
      <w:r w:rsidR="008934FC" w:rsidRPr="002A3A80">
        <w:rPr>
          <w:rFonts w:cstheme="minorHAnsi"/>
          <w:sz w:val="24"/>
          <w:szCs w:val="24"/>
        </w:rPr>
        <w:t>sia</w:t>
      </w:r>
      <w:r w:rsidRPr="002A3A80">
        <w:rPr>
          <w:rFonts w:cstheme="minorHAnsi"/>
          <w:sz w:val="24"/>
          <w:szCs w:val="24"/>
        </w:rPr>
        <w:t xml:space="preserve"> tenuto al pagamento di una somma equivalente al maggiore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importo tra il danno arrecato e il profitto conseguito mediante la trasgressione. L'importo della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sanzione pecuniaria è determinato previa perizia di stima.</w:t>
      </w:r>
    </w:p>
    <w:p w:rsidR="00D955CF" w:rsidRPr="002A3A80" w:rsidRDefault="00D955CF" w:rsidP="00893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Si ritiene, di poter fare ancora riferimento alla nota informativa prot. IV/A/3390/4 del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13.3.92 del Dipartimento Ambiente della Regione Toscana sulle procedure di applicazione delle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sanzioni di cui all’ art. 15 L.1497/39 [art.167 D.Lgs</w:t>
      </w:r>
      <w:proofErr w:type="spellStart"/>
      <w:r w:rsidRPr="002A3A80">
        <w:rPr>
          <w:rFonts w:cstheme="minorHAnsi"/>
          <w:sz w:val="24"/>
          <w:szCs w:val="24"/>
        </w:rPr>
        <w:t>.42/20</w:t>
      </w:r>
      <w:proofErr w:type="spellEnd"/>
      <w:r w:rsidRPr="002A3A80">
        <w:rPr>
          <w:rFonts w:cstheme="minorHAnsi"/>
          <w:sz w:val="24"/>
          <w:szCs w:val="24"/>
        </w:rPr>
        <w:t>04] la quale specifica che:</w:t>
      </w:r>
    </w:p>
    <w:p w:rsidR="00D955CF" w:rsidRPr="002A3A80" w:rsidRDefault="00D955CF" w:rsidP="00893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A) per quanto riguarda la quantificazione del profitto la Regione ritiene di poter confermare i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criteri già dettati dal Ministero dei Lavori Pubblici il quale, con circolare dell’8.2.66 prot. 325 ha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ritenuto che “l’utile conseguito debba essere valutato calcolando il valore venale della parte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abusiva della costruzione e detraendo da tale valore il costo della parte abusiva stessa”.</w:t>
      </w:r>
    </w:p>
    <w:p w:rsidR="00D955CF" w:rsidRPr="002A3A80" w:rsidRDefault="00D955CF" w:rsidP="00893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B) per quanto riguarda la quantificazione del danno ambientale, verranno presi in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considerazioni i costi da sostenere al fine di attenuare o eliminare gli effetti della violazione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sull’ambiente.</w:t>
      </w:r>
    </w:p>
    <w:p w:rsidR="00D955CF" w:rsidRPr="002A3A80" w:rsidRDefault="00D955CF" w:rsidP="00893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Il compito di determinare l’importo della sanzione pecuniaria, secondo i criteri che</w:t>
      </w:r>
      <w:r w:rsidR="008934FC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 xml:space="preserve">verranno esposti successivamente, è attribuito </w:t>
      </w:r>
      <w:r w:rsidR="008934FC" w:rsidRPr="002A3A80">
        <w:rPr>
          <w:rFonts w:cstheme="minorHAnsi"/>
          <w:sz w:val="24"/>
          <w:szCs w:val="24"/>
        </w:rPr>
        <w:t>al tecnico incaricato e verificato da parte dell’Ufficio Tecnico Edilizia Privata ed Urbanistica</w:t>
      </w:r>
      <w:r w:rsidR="008325DE" w:rsidRPr="002A3A80">
        <w:rPr>
          <w:rFonts w:cstheme="minorHAnsi"/>
          <w:sz w:val="24"/>
          <w:szCs w:val="24"/>
        </w:rPr>
        <w:t>, che provvederà a emettere provvedimento di applicazione della sanzione pecuniaria.</w:t>
      </w:r>
    </w:p>
    <w:p w:rsidR="00D955CF" w:rsidRPr="002A3A80" w:rsidRDefault="00D955CF" w:rsidP="008934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934FC" w:rsidRPr="002A3A80" w:rsidRDefault="008934FC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8934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 xml:space="preserve">CAPITOLO 2 - CRITERI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CALCOLO DELLA SANZIONE PECUNIARIA</w:t>
      </w:r>
    </w:p>
    <w:p w:rsidR="008325DE" w:rsidRPr="002A3A80" w:rsidRDefault="008325DE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2.</w:t>
      </w:r>
      <w:r w:rsidR="008325DE" w:rsidRPr="002A3A80">
        <w:rPr>
          <w:rFonts w:cstheme="minorHAnsi"/>
          <w:b/>
          <w:bCs/>
          <w:sz w:val="24"/>
          <w:szCs w:val="24"/>
        </w:rPr>
        <w:t>1.</w:t>
      </w:r>
      <w:r w:rsidRPr="002A3A80">
        <w:rPr>
          <w:rFonts w:cstheme="minorHAnsi"/>
          <w:b/>
          <w:bCs/>
          <w:sz w:val="24"/>
          <w:szCs w:val="24"/>
        </w:rPr>
        <w:t xml:space="preserve"> DANNO ARRECATO ALL’AMBIENTE</w:t>
      </w:r>
    </w:p>
    <w:p w:rsidR="00D955CF" w:rsidRPr="002A3A80" w:rsidRDefault="00D955CF" w:rsidP="0083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Il provvedimento di applicazione della sanzione pecuniaria viene emesso previo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parere vincolante della competente Soprintendenza.</w:t>
      </w:r>
    </w:p>
    <w:p w:rsidR="00D955CF" w:rsidRPr="002A3A80" w:rsidRDefault="00D955CF" w:rsidP="0083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I casi che si presentano possono essere così riassunti:</w:t>
      </w:r>
    </w:p>
    <w:p w:rsidR="00D955CF" w:rsidRPr="002A3A80" w:rsidRDefault="00D955CF" w:rsidP="0083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1) l’opera non è compatibile con il paesaggio e produce un danno ambientale rilevante tale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che la demolizione rappresenta l’unica soluzione per salvaguardare i valori paesaggistici dell’area;</w:t>
      </w:r>
    </w:p>
    <w:p w:rsidR="00D955CF" w:rsidRPr="002A3A80" w:rsidRDefault="00D955CF" w:rsidP="0083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2) l’opera è compatibile con il paesaggio;</w:t>
      </w:r>
    </w:p>
    <w:p w:rsidR="00D955CF" w:rsidRPr="002A3A80" w:rsidRDefault="00D955CF" w:rsidP="0083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3a) l’opera è compatibile con il paesaggio e con l’ambiente previa attuazione di interventi di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mitigazione dell’impatto;</w:t>
      </w:r>
    </w:p>
    <w:p w:rsidR="00D955CF" w:rsidRPr="002A3A80" w:rsidRDefault="00D955CF" w:rsidP="0083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3b) l’opera produce un trascurabile impatto paesaggistico - ambientale tale che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l’applicazione della rimessione in pristino appare sproporzionata rispetto alla violazione.</w:t>
      </w:r>
    </w:p>
    <w:p w:rsidR="00D955CF" w:rsidRPr="002A3A80" w:rsidRDefault="00D955CF" w:rsidP="0083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Nel caso di cui al punto 1) si dovrà procedere alla rimessione in pristino.</w:t>
      </w:r>
    </w:p>
    <w:p w:rsidR="00D955CF" w:rsidRPr="002A3A80" w:rsidRDefault="00D955CF" w:rsidP="0083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Nei casi 2) 3a) 3b) si procederà invece all’applicazione della sanzione pecuniaria.</w:t>
      </w:r>
    </w:p>
    <w:p w:rsidR="00D955CF" w:rsidRPr="002A3A80" w:rsidRDefault="00D955CF" w:rsidP="0083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Nelle ipotesi 3a) e 3b) si dovrà procedere sia alla determinazione del danno ambientale che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del profitto conseguito, mentre nell’ipotesi 2) la sanzione sarà pari al profitto conseguito.</w:t>
      </w:r>
    </w:p>
    <w:p w:rsidR="00D955CF" w:rsidRPr="002A3A80" w:rsidRDefault="00D955CF" w:rsidP="0083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lastRenderedPageBreak/>
        <w:t>Il calcolo del danno ambientale dovrà pertanto compiersi di volta in volta prendendo in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considerazione i costi da sostenere al fine di attenuare o eliminare gli effetti della violazione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sull’ambiente.</w:t>
      </w:r>
    </w:p>
    <w:p w:rsidR="008325DE" w:rsidRPr="002A3A80" w:rsidRDefault="008325DE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2.</w:t>
      </w:r>
      <w:r w:rsidR="008325DE" w:rsidRPr="002A3A80">
        <w:rPr>
          <w:rFonts w:cstheme="minorHAnsi"/>
          <w:b/>
          <w:bCs/>
          <w:sz w:val="24"/>
          <w:szCs w:val="24"/>
        </w:rPr>
        <w:t>2</w:t>
      </w:r>
      <w:r w:rsidRPr="002A3A80">
        <w:rPr>
          <w:rFonts w:cstheme="minorHAnsi"/>
          <w:b/>
          <w:bCs/>
          <w:sz w:val="24"/>
          <w:szCs w:val="24"/>
        </w:rPr>
        <w:t>. PROFITTO CONSEGUITO</w:t>
      </w:r>
    </w:p>
    <w:p w:rsidR="00D955CF" w:rsidRPr="002A3A80" w:rsidRDefault="00D955CF" w:rsidP="0083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Tenendo conto di quanto stabilito dalla circolare della Regione Toscana del 13.3.92 l’utile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conseguito dovrà essere valutato calcolando il valore venale della parte abusiva della costruzione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e detraendo da tale valore il costo della parte abusiva.</w:t>
      </w:r>
    </w:p>
    <w:p w:rsidR="008325DE" w:rsidRPr="002A3A80" w:rsidRDefault="008325DE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2.</w:t>
      </w:r>
      <w:r w:rsidR="008325DE" w:rsidRPr="002A3A80">
        <w:rPr>
          <w:rFonts w:cstheme="minorHAnsi"/>
          <w:b/>
          <w:bCs/>
          <w:sz w:val="24"/>
          <w:szCs w:val="24"/>
        </w:rPr>
        <w:t>3</w:t>
      </w:r>
      <w:r w:rsidRPr="002A3A80">
        <w:rPr>
          <w:rFonts w:cstheme="minorHAnsi"/>
          <w:b/>
          <w:bCs/>
          <w:sz w:val="24"/>
          <w:szCs w:val="24"/>
        </w:rPr>
        <w:t xml:space="preserve">. VALORE VENALE PER LA PERIZIA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STIMA</w:t>
      </w:r>
    </w:p>
    <w:p w:rsidR="00D955CF" w:rsidRPr="002A3A80" w:rsidRDefault="00D955CF" w:rsidP="00832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 xml:space="preserve">Ai fini della determinazione del valore venale dell’opera abusiva, il </w:t>
      </w:r>
      <w:r w:rsidR="008325DE" w:rsidRPr="002A3A80">
        <w:rPr>
          <w:rFonts w:cstheme="minorHAnsi"/>
          <w:sz w:val="24"/>
          <w:szCs w:val="24"/>
        </w:rPr>
        <w:t xml:space="preserve"> tecnico incaricato</w:t>
      </w:r>
      <w:r w:rsidRPr="002A3A80">
        <w:rPr>
          <w:rFonts w:cstheme="minorHAnsi"/>
          <w:sz w:val="24"/>
          <w:szCs w:val="24"/>
        </w:rPr>
        <w:t xml:space="preserve"> effettuerà una perizia di stima, con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riferimento ai valori medi di mercato contenuti nella banca dati delle quotazioni immobiliari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dell'Osservatorio del Mercato Immobiliare (OMI) dell'Agenzia del Territorio, con i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coefficienti correttivi di seguito riportati</w:t>
      </w:r>
      <w:r w:rsidR="008325DE" w:rsidRPr="002A3A80">
        <w:rPr>
          <w:rFonts w:cstheme="minorHAnsi"/>
          <w:sz w:val="24"/>
          <w:szCs w:val="24"/>
        </w:rPr>
        <w:t xml:space="preserve"> e l’Ufficio ne validerà l’entità</w:t>
      </w:r>
      <w:r w:rsidRPr="002A3A80">
        <w:rPr>
          <w:rFonts w:cstheme="minorHAnsi"/>
          <w:sz w:val="24"/>
          <w:szCs w:val="24"/>
        </w:rPr>
        <w:t>.</w:t>
      </w:r>
    </w:p>
    <w:p w:rsidR="008325DE" w:rsidRPr="002A3A80" w:rsidRDefault="008325DE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2.</w:t>
      </w:r>
      <w:r w:rsidR="008325DE" w:rsidRPr="002A3A80">
        <w:rPr>
          <w:rFonts w:cstheme="minorHAnsi"/>
          <w:b/>
          <w:bCs/>
          <w:sz w:val="24"/>
          <w:szCs w:val="24"/>
        </w:rPr>
        <w:t>4</w:t>
      </w:r>
      <w:r w:rsidRPr="002A3A80">
        <w:rPr>
          <w:rFonts w:cstheme="minorHAnsi"/>
          <w:b/>
          <w:bCs/>
          <w:sz w:val="24"/>
          <w:szCs w:val="24"/>
        </w:rPr>
        <w:t xml:space="preserve">. COEFFICIENTI CORRETTIVI DEI VALORI MEDI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MERCATO AL MQ. PER GLI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 xml:space="preserve">INTERVENTI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RISTRUTTURAZIONE URBANISTICA, RISTRUTTURAZIONE EDILIZIA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 xml:space="preserve">E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RESTAURO E RISANAMENTO CONSERVATIVO: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 xml:space="preserve">TIPOLOGIA </w:t>
      </w:r>
      <w:proofErr w:type="spellStart"/>
      <w:r w:rsidRPr="002A3A80">
        <w:rPr>
          <w:rFonts w:cstheme="minorHAnsi"/>
          <w:sz w:val="24"/>
          <w:szCs w:val="24"/>
        </w:rPr>
        <w:t>DI</w:t>
      </w:r>
      <w:proofErr w:type="spellEnd"/>
      <w:r w:rsidRPr="002A3A80">
        <w:rPr>
          <w:rFonts w:cstheme="minorHAnsi"/>
          <w:sz w:val="24"/>
          <w:szCs w:val="24"/>
        </w:rPr>
        <w:t xml:space="preserve"> INTERVENTO: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Ristrutturazione urbanistica 0.90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Ristrutturazione edilizia 0.80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Restauro e risanamento conservativo 0.70</w:t>
      </w:r>
    </w:p>
    <w:p w:rsidR="008325DE" w:rsidRPr="002A3A80" w:rsidRDefault="008325DE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2.</w:t>
      </w:r>
      <w:r w:rsidR="008325DE" w:rsidRPr="002A3A80">
        <w:rPr>
          <w:rFonts w:cstheme="minorHAnsi"/>
          <w:b/>
          <w:bCs/>
          <w:sz w:val="24"/>
          <w:szCs w:val="24"/>
        </w:rPr>
        <w:t>5</w:t>
      </w:r>
      <w:r w:rsidRPr="002A3A80">
        <w:rPr>
          <w:rFonts w:cstheme="minorHAnsi"/>
          <w:b/>
          <w:bCs/>
          <w:sz w:val="24"/>
          <w:szCs w:val="24"/>
        </w:rPr>
        <w:t xml:space="preserve">. COEFFICIENTI CORRETTIVI DEI VALORI MEDI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MERCATO AL MQ. RELATIVI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 xml:space="preserve">ALLO STATO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CONSERVAZIONE :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Ottimo coefficiente 1.00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Buono coefficiente 0.90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Scadente coefficiente 0.70</w:t>
      </w:r>
    </w:p>
    <w:p w:rsidR="008325DE" w:rsidRPr="002A3A80" w:rsidRDefault="008325DE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2.</w:t>
      </w:r>
      <w:r w:rsidR="008325DE" w:rsidRPr="002A3A80">
        <w:rPr>
          <w:rFonts w:cstheme="minorHAnsi"/>
          <w:b/>
          <w:bCs/>
          <w:sz w:val="24"/>
          <w:szCs w:val="24"/>
        </w:rPr>
        <w:t>6</w:t>
      </w:r>
      <w:r w:rsidRPr="002A3A80">
        <w:rPr>
          <w:rFonts w:cstheme="minorHAnsi"/>
          <w:b/>
          <w:bCs/>
          <w:sz w:val="24"/>
          <w:szCs w:val="24"/>
        </w:rPr>
        <w:t xml:space="preserve">. COEFFICIENTI CORRETTIVI DEI VALORI MEDI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MERCATO AL MQ. RELATIVI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 xml:space="preserve">ALLO STATO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VETUSTA’: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Interventi edilizi realizzati da 0 a 10 anni coefficiente 1,00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Interventi edilizi realizzati da 11 a 20 anni coefficiente 0,80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Interventi edilizi realizzati da 21 a 30 anni coefficiente 0,65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Interventi edilizi realizzati da oltre 30 anni coefficiente 0,50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Le superfici a cui fare riferimento nel calcolo dell’utile sono quelle complessive di cui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agli artt. 2 e 3 del D.M. 10.5.1977.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L’incremento di volume senza aumento di superficie si riconduce in termini di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superficie virtuale dividendo il volume stesso per l’altezza effettiva dei vani interessati.</w:t>
      </w:r>
    </w:p>
    <w:p w:rsidR="008325DE" w:rsidRPr="002A3A80" w:rsidRDefault="008325DE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2.</w:t>
      </w:r>
      <w:r w:rsidR="008325DE" w:rsidRPr="002A3A80">
        <w:rPr>
          <w:rFonts w:cstheme="minorHAnsi"/>
          <w:b/>
          <w:bCs/>
          <w:sz w:val="24"/>
          <w:szCs w:val="24"/>
        </w:rPr>
        <w:t>7</w:t>
      </w:r>
      <w:r w:rsidRPr="002A3A80">
        <w:rPr>
          <w:rFonts w:cstheme="minorHAnsi"/>
          <w:b/>
          <w:bCs/>
          <w:sz w:val="24"/>
          <w:szCs w:val="24"/>
        </w:rPr>
        <w:t xml:space="preserve">. COSTO </w:t>
      </w:r>
      <w:proofErr w:type="spellStart"/>
      <w:r w:rsidRPr="002A3A80">
        <w:rPr>
          <w:rFonts w:cstheme="minorHAnsi"/>
          <w:b/>
          <w:bCs/>
          <w:sz w:val="24"/>
          <w:szCs w:val="24"/>
        </w:rPr>
        <w:t>DI</w:t>
      </w:r>
      <w:proofErr w:type="spellEnd"/>
      <w:r w:rsidRPr="002A3A80">
        <w:rPr>
          <w:rFonts w:cstheme="minorHAnsi"/>
          <w:b/>
          <w:bCs/>
          <w:sz w:val="24"/>
          <w:szCs w:val="24"/>
        </w:rPr>
        <w:t xml:space="preserve"> COSTRUZIONE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Per il costo di costruzione si fa riferimento alla perizia giurata prodotta dal</w:t>
      </w:r>
      <w:r w:rsidR="008325DE" w:rsidRPr="002A3A80">
        <w:rPr>
          <w:rFonts w:cstheme="minorHAnsi"/>
          <w:sz w:val="24"/>
          <w:szCs w:val="24"/>
        </w:rPr>
        <w:t xml:space="preserve"> </w:t>
      </w:r>
      <w:r w:rsidRPr="002A3A80">
        <w:rPr>
          <w:rFonts w:cstheme="minorHAnsi"/>
          <w:sz w:val="24"/>
          <w:szCs w:val="24"/>
        </w:rPr>
        <w:t>trasgressore, redatta da tecnico abilitato.</w:t>
      </w:r>
    </w:p>
    <w:p w:rsidR="008325DE" w:rsidRPr="002A3A80" w:rsidRDefault="008325DE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3A80">
        <w:rPr>
          <w:rFonts w:cstheme="minorHAnsi"/>
          <w:b/>
          <w:bCs/>
          <w:sz w:val="24"/>
          <w:szCs w:val="24"/>
        </w:rPr>
        <w:t>2.</w:t>
      </w:r>
      <w:r w:rsidR="008325DE" w:rsidRPr="002A3A80">
        <w:rPr>
          <w:rFonts w:cstheme="minorHAnsi"/>
          <w:b/>
          <w:bCs/>
          <w:sz w:val="24"/>
          <w:szCs w:val="24"/>
        </w:rPr>
        <w:t>8</w:t>
      </w:r>
      <w:r w:rsidRPr="002A3A80">
        <w:rPr>
          <w:rFonts w:cstheme="minorHAnsi"/>
          <w:b/>
          <w:bCs/>
          <w:sz w:val="24"/>
          <w:szCs w:val="24"/>
        </w:rPr>
        <w:t>. CALCOLO DEL PROFITTO nel caso di abusi configurabili quali opere di manutenzione</w:t>
      </w:r>
      <w:r w:rsidR="008325DE" w:rsidRPr="002A3A80">
        <w:rPr>
          <w:rFonts w:cstheme="minorHAnsi"/>
          <w:b/>
          <w:bCs/>
          <w:sz w:val="24"/>
          <w:szCs w:val="24"/>
        </w:rPr>
        <w:t xml:space="preserve"> </w:t>
      </w:r>
      <w:r w:rsidRPr="002A3A80">
        <w:rPr>
          <w:rFonts w:cstheme="minorHAnsi"/>
          <w:b/>
          <w:bCs/>
          <w:sz w:val="24"/>
          <w:szCs w:val="24"/>
        </w:rPr>
        <w:t>ordinaria e straordinaria e opere di sistemazione esterna – e altro.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Per le opere abusive, elencate nella tabella che segue, si applica a ciascuna categoria</w:t>
      </w:r>
    </w:p>
    <w:p w:rsidR="00D955CF" w:rsidRPr="002A3A80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3A80">
        <w:rPr>
          <w:rFonts w:cstheme="minorHAnsi"/>
          <w:sz w:val="24"/>
          <w:szCs w:val="24"/>
        </w:rPr>
        <w:t>di abuso, una sanzione forfettaria:</w:t>
      </w:r>
    </w:p>
    <w:p w:rsidR="008325DE" w:rsidRDefault="008325DE" w:rsidP="00D95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33A61" w:rsidRDefault="00133A61" w:rsidP="00D95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4962"/>
        <w:gridCol w:w="4708"/>
      </w:tblGrid>
      <w:tr w:rsidR="008325DE" w:rsidTr="00C33E24">
        <w:tc>
          <w:tcPr>
            <w:tcW w:w="4962" w:type="dxa"/>
          </w:tcPr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Rifacimento </w:t>
            </w:r>
            <w:r w:rsidRPr="002A3A80">
              <w:rPr>
                <w:rFonts w:cstheme="minorHAnsi"/>
              </w:rPr>
              <w:t>e realizzazione nelle aree di</w:t>
            </w:r>
          </w:p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pertinenza di edifici esistenti di sistemazioni</w:t>
            </w:r>
          </w:p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esterne, di cancelli, di inferriate e di recinzioni</w:t>
            </w:r>
            <w:r w:rsidR="00EE4EC8">
              <w:rPr>
                <w:rFonts w:cstheme="minorHAnsi"/>
              </w:rPr>
              <w:t xml:space="preserve"> ( cad)</w:t>
            </w:r>
          </w:p>
        </w:tc>
        <w:tc>
          <w:tcPr>
            <w:tcW w:w="4708" w:type="dxa"/>
          </w:tcPr>
          <w:p w:rsidR="008325DE" w:rsidRDefault="00C33E24" w:rsidP="00C3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1.500,00</w:t>
            </w:r>
          </w:p>
        </w:tc>
      </w:tr>
      <w:tr w:rsidR="00C33E24" w:rsidTr="00C33E24">
        <w:tc>
          <w:tcPr>
            <w:tcW w:w="4962" w:type="dxa"/>
          </w:tcPr>
          <w:p w:rsidR="00C33E24" w:rsidRPr="002A3A80" w:rsidRDefault="00C33E24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Rifacimento </w:t>
            </w:r>
            <w:r w:rsidRPr="002A3A80">
              <w:rPr>
                <w:rFonts w:cstheme="minorHAnsi"/>
              </w:rPr>
              <w:t>e realizzazione di pavimenti e</w:t>
            </w:r>
          </w:p>
          <w:p w:rsidR="00C33E24" w:rsidRPr="002A3A80" w:rsidRDefault="00C33E24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rivestimenti esterni</w:t>
            </w:r>
          </w:p>
        </w:tc>
        <w:tc>
          <w:tcPr>
            <w:tcW w:w="4708" w:type="dxa"/>
          </w:tcPr>
          <w:p w:rsidR="00C33E24" w:rsidRDefault="00C33E24" w:rsidP="00133A61">
            <w:pPr>
              <w:jc w:val="center"/>
            </w:pPr>
            <w:r w:rsidRPr="00653021">
              <w:rPr>
                <w:rFonts w:ascii="Times New Roman" w:hAnsi="Times New Roman" w:cs="Times New Roman"/>
                <w:b/>
                <w:bCs/>
              </w:rPr>
              <w:t>€    1.500,00</w:t>
            </w:r>
          </w:p>
        </w:tc>
      </w:tr>
      <w:tr w:rsidR="00C33E24" w:rsidTr="00C33E24">
        <w:tc>
          <w:tcPr>
            <w:tcW w:w="4962" w:type="dxa"/>
          </w:tcPr>
          <w:p w:rsidR="00C33E24" w:rsidRPr="002A3A80" w:rsidRDefault="00C33E24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Manutenzione straordinaria del </w:t>
            </w:r>
            <w:r w:rsidRPr="002A3A80">
              <w:rPr>
                <w:rFonts w:cstheme="minorHAnsi"/>
              </w:rPr>
              <w:t>manto di</w:t>
            </w:r>
          </w:p>
          <w:p w:rsidR="00C33E24" w:rsidRPr="002A3A80" w:rsidRDefault="00C33E24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copertura</w:t>
            </w:r>
          </w:p>
        </w:tc>
        <w:tc>
          <w:tcPr>
            <w:tcW w:w="4708" w:type="dxa"/>
          </w:tcPr>
          <w:p w:rsidR="00C33E24" w:rsidRDefault="00C33E24" w:rsidP="00133A61">
            <w:pPr>
              <w:jc w:val="center"/>
            </w:pPr>
            <w:r w:rsidRPr="00653021">
              <w:rPr>
                <w:rFonts w:ascii="Times New Roman" w:hAnsi="Times New Roman" w:cs="Times New Roman"/>
                <w:b/>
                <w:bCs/>
              </w:rPr>
              <w:t>€    1.500,00</w:t>
            </w:r>
          </w:p>
        </w:tc>
      </w:tr>
      <w:tr w:rsidR="008325DE" w:rsidTr="00C33E24">
        <w:tc>
          <w:tcPr>
            <w:tcW w:w="4962" w:type="dxa"/>
          </w:tcPr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Modeste variazioni di sagoma </w:t>
            </w:r>
            <w:r w:rsidRPr="002A3A80">
              <w:rPr>
                <w:rFonts w:cstheme="minorHAnsi"/>
              </w:rPr>
              <w:t>senza aumenti</w:t>
            </w:r>
          </w:p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delle superfici e dei volumi</w:t>
            </w:r>
          </w:p>
        </w:tc>
        <w:tc>
          <w:tcPr>
            <w:tcW w:w="4708" w:type="dxa"/>
          </w:tcPr>
          <w:p w:rsidR="008325DE" w:rsidRDefault="00133A61" w:rsidP="0013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2.500,00</w:t>
            </w:r>
          </w:p>
        </w:tc>
      </w:tr>
      <w:tr w:rsidR="008325DE" w:rsidTr="00C33E24">
        <w:tc>
          <w:tcPr>
            <w:tcW w:w="4962" w:type="dxa"/>
          </w:tcPr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>Realizzazione di elementi di arredo esterno</w:t>
            </w:r>
            <w:r w:rsidRPr="002A3A80">
              <w:rPr>
                <w:rFonts w:cstheme="minorHAnsi"/>
              </w:rPr>
              <w:t>,</w:t>
            </w:r>
          </w:p>
          <w:p w:rsidR="008325DE" w:rsidRPr="002A3A80" w:rsidRDefault="008325DE" w:rsidP="00EE4EC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quali pergolati, forno barbecue, ecc..</w:t>
            </w:r>
            <w:r w:rsidR="00EE4EC8">
              <w:rPr>
                <w:rFonts w:cstheme="minorHAnsi"/>
              </w:rPr>
              <w:t xml:space="preserve"> ( cad)</w:t>
            </w:r>
          </w:p>
        </w:tc>
        <w:tc>
          <w:tcPr>
            <w:tcW w:w="4708" w:type="dxa"/>
          </w:tcPr>
          <w:p w:rsidR="008325DE" w:rsidRDefault="00C33E24" w:rsidP="0013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1.500,00</w:t>
            </w:r>
          </w:p>
        </w:tc>
      </w:tr>
      <w:tr w:rsidR="008325DE" w:rsidTr="00C33E24">
        <w:tc>
          <w:tcPr>
            <w:tcW w:w="4962" w:type="dxa"/>
          </w:tcPr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Muri di recinzione </w:t>
            </w:r>
            <w:r w:rsidRPr="002A3A80">
              <w:rPr>
                <w:rFonts w:cstheme="minorHAnsi"/>
              </w:rPr>
              <w:t>e muri di sostegno h fino a 3</w:t>
            </w:r>
          </w:p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ml</w:t>
            </w:r>
          </w:p>
        </w:tc>
        <w:tc>
          <w:tcPr>
            <w:tcW w:w="4708" w:type="dxa"/>
          </w:tcPr>
          <w:p w:rsidR="008325DE" w:rsidRDefault="00133A61" w:rsidP="0013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€/m   150,00</w:t>
            </w:r>
          </w:p>
        </w:tc>
      </w:tr>
      <w:tr w:rsidR="008325DE" w:rsidTr="00C33E24">
        <w:tc>
          <w:tcPr>
            <w:tcW w:w="4962" w:type="dxa"/>
          </w:tcPr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A3A80">
              <w:rPr>
                <w:rFonts w:cstheme="minorHAnsi"/>
                <w:b/>
                <w:bCs/>
              </w:rPr>
              <w:t xml:space="preserve">Muri di recinzione </w:t>
            </w:r>
            <w:r w:rsidRPr="002A3A80">
              <w:rPr>
                <w:rFonts w:cstheme="minorHAnsi"/>
              </w:rPr>
              <w:t>e muri di sostegno h&gt;3 ml</w:t>
            </w:r>
          </w:p>
        </w:tc>
        <w:tc>
          <w:tcPr>
            <w:tcW w:w="4708" w:type="dxa"/>
          </w:tcPr>
          <w:p w:rsidR="008325DE" w:rsidRDefault="00133A61" w:rsidP="0013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€/m   300,00</w:t>
            </w:r>
          </w:p>
        </w:tc>
      </w:tr>
      <w:tr w:rsidR="008325DE" w:rsidTr="00C33E24">
        <w:tc>
          <w:tcPr>
            <w:tcW w:w="4962" w:type="dxa"/>
          </w:tcPr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Rifacimento o installazione </w:t>
            </w:r>
            <w:r w:rsidRPr="002A3A80">
              <w:rPr>
                <w:rFonts w:cstheme="minorHAnsi"/>
              </w:rPr>
              <w:t>di impianti di</w:t>
            </w:r>
          </w:p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riscaldamento o raffreddamento –</w:t>
            </w:r>
          </w:p>
        </w:tc>
        <w:tc>
          <w:tcPr>
            <w:tcW w:w="4708" w:type="dxa"/>
          </w:tcPr>
          <w:p w:rsidR="008325DE" w:rsidRDefault="002A3A80" w:rsidP="0013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1.000,00</w:t>
            </w:r>
          </w:p>
        </w:tc>
      </w:tr>
      <w:tr w:rsidR="008325DE" w:rsidTr="00C33E24">
        <w:tc>
          <w:tcPr>
            <w:tcW w:w="4962" w:type="dxa"/>
          </w:tcPr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Rifacimento o installazione </w:t>
            </w:r>
            <w:r w:rsidRPr="002A3A80">
              <w:rPr>
                <w:rFonts w:cstheme="minorHAnsi"/>
              </w:rPr>
              <w:t>di impianti di</w:t>
            </w:r>
          </w:p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ascensore o montacarichi se esterni</w:t>
            </w:r>
          </w:p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all’immobile - volumi tecnici di modeste</w:t>
            </w:r>
          </w:p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dimensioni</w:t>
            </w:r>
          </w:p>
        </w:tc>
        <w:tc>
          <w:tcPr>
            <w:tcW w:w="4708" w:type="dxa"/>
          </w:tcPr>
          <w:p w:rsidR="008325DE" w:rsidRDefault="00C33E24" w:rsidP="0013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1.500,00</w:t>
            </w:r>
          </w:p>
        </w:tc>
      </w:tr>
      <w:tr w:rsidR="008325DE" w:rsidTr="00C33E24">
        <w:tc>
          <w:tcPr>
            <w:tcW w:w="4962" w:type="dxa"/>
          </w:tcPr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Rifacimento o installazione </w:t>
            </w:r>
            <w:r w:rsidRPr="002A3A80">
              <w:rPr>
                <w:rFonts w:cstheme="minorHAnsi"/>
              </w:rPr>
              <w:t>di impianti di</w:t>
            </w:r>
          </w:p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accumulo o sollevamento idrico, impianti</w:t>
            </w:r>
          </w:p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idraulici, canalizzazioni e fognature</w:t>
            </w:r>
          </w:p>
        </w:tc>
        <w:tc>
          <w:tcPr>
            <w:tcW w:w="4708" w:type="dxa"/>
          </w:tcPr>
          <w:p w:rsidR="008325DE" w:rsidRDefault="002A3A80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1.000,00</w:t>
            </w:r>
          </w:p>
        </w:tc>
      </w:tr>
      <w:tr w:rsidR="008325DE" w:rsidTr="00C33E24">
        <w:tc>
          <w:tcPr>
            <w:tcW w:w="4962" w:type="dxa"/>
          </w:tcPr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Consolidamento delle strutture di fondazione </w:t>
            </w:r>
            <w:r w:rsidRPr="002A3A80">
              <w:rPr>
                <w:rFonts w:cstheme="minorHAnsi"/>
              </w:rPr>
              <w:t>o</w:t>
            </w:r>
          </w:p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di elevazione e rifacimento parziale di murature</w:t>
            </w:r>
          </w:p>
        </w:tc>
        <w:tc>
          <w:tcPr>
            <w:tcW w:w="4708" w:type="dxa"/>
          </w:tcPr>
          <w:p w:rsidR="008325DE" w:rsidRDefault="00C33E24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1.000,00</w:t>
            </w:r>
          </w:p>
        </w:tc>
      </w:tr>
      <w:tr w:rsidR="008325DE" w:rsidTr="00C33E24">
        <w:tc>
          <w:tcPr>
            <w:tcW w:w="4962" w:type="dxa"/>
          </w:tcPr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A3A80">
              <w:rPr>
                <w:rFonts w:cstheme="minorHAnsi"/>
                <w:b/>
                <w:bCs/>
              </w:rPr>
              <w:t xml:space="preserve">Costruzione di vespai </w:t>
            </w:r>
            <w:r w:rsidRPr="002A3A80">
              <w:rPr>
                <w:rFonts w:cstheme="minorHAnsi"/>
              </w:rPr>
              <w:t>o scannafossi</w:t>
            </w:r>
          </w:p>
        </w:tc>
        <w:tc>
          <w:tcPr>
            <w:tcW w:w="4708" w:type="dxa"/>
          </w:tcPr>
          <w:p w:rsidR="008325DE" w:rsidRDefault="00C33E24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1.500,00</w:t>
            </w:r>
          </w:p>
        </w:tc>
      </w:tr>
      <w:tr w:rsidR="008325DE" w:rsidTr="00C33E24">
        <w:tc>
          <w:tcPr>
            <w:tcW w:w="4962" w:type="dxa"/>
          </w:tcPr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A3A80">
              <w:rPr>
                <w:rFonts w:cstheme="minorHAnsi"/>
                <w:b/>
                <w:bCs/>
              </w:rPr>
              <w:t xml:space="preserve">Costruzione di canne fumarie </w:t>
            </w:r>
            <w:r w:rsidRPr="002A3A80">
              <w:rPr>
                <w:rFonts w:cstheme="minorHAnsi"/>
              </w:rPr>
              <w:t>esterne</w:t>
            </w:r>
          </w:p>
        </w:tc>
        <w:tc>
          <w:tcPr>
            <w:tcW w:w="4708" w:type="dxa"/>
          </w:tcPr>
          <w:p w:rsidR="008325DE" w:rsidRDefault="002A3A80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1.000,00</w:t>
            </w:r>
          </w:p>
        </w:tc>
      </w:tr>
      <w:tr w:rsidR="008325DE" w:rsidTr="00C33E24">
        <w:tc>
          <w:tcPr>
            <w:tcW w:w="4962" w:type="dxa"/>
          </w:tcPr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Modifica alle dimensioni di aperture e </w:t>
            </w:r>
          </w:p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apertura di nuove finestre </w:t>
            </w:r>
            <w:r w:rsidRPr="002A3A80">
              <w:rPr>
                <w:rFonts w:cstheme="minorHAnsi"/>
              </w:rPr>
              <w:t>– per ogni unità</w:t>
            </w:r>
          </w:p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 xml:space="preserve">immobiliare </w:t>
            </w:r>
          </w:p>
          <w:p w:rsidR="008325DE" w:rsidRPr="002A3A80" w:rsidRDefault="008325DE" w:rsidP="008325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Piccole terrazze di servizio e pensiline in aggetto</w:t>
            </w:r>
          </w:p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per ogni unità immobiliare</w:t>
            </w:r>
          </w:p>
        </w:tc>
        <w:tc>
          <w:tcPr>
            <w:tcW w:w="4708" w:type="dxa"/>
          </w:tcPr>
          <w:p w:rsidR="008325DE" w:rsidRDefault="00133A61" w:rsidP="0013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2.500,00</w:t>
            </w:r>
          </w:p>
        </w:tc>
      </w:tr>
      <w:tr w:rsidR="008325DE" w:rsidTr="00C33E24">
        <w:tc>
          <w:tcPr>
            <w:tcW w:w="4962" w:type="dxa"/>
          </w:tcPr>
          <w:p w:rsidR="002A3A80" w:rsidRPr="002A3A80" w:rsidRDefault="002A3A80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Interventi nelle parti comuni </w:t>
            </w:r>
            <w:r w:rsidRPr="002A3A80">
              <w:rPr>
                <w:rFonts w:cstheme="minorHAnsi"/>
              </w:rPr>
              <w:t>degli edifici con</w:t>
            </w:r>
          </w:p>
          <w:p w:rsidR="008325DE" w:rsidRPr="002A3A80" w:rsidRDefault="002A3A80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alterazioni esterne</w:t>
            </w:r>
          </w:p>
        </w:tc>
        <w:tc>
          <w:tcPr>
            <w:tcW w:w="4708" w:type="dxa"/>
          </w:tcPr>
          <w:p w:rsidR="008325DE" w:rsidRDefault="002A3A80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1.000,00</w:t>
            </w:r>
          </w:p>
        </w:tc>
      </w:tr>
      <w:tr w:rsidR="008325DE" w:rsidTr="00C33E24">
        <w:tc>
          <w:tcPr>
            <w:tcW w:w="4962" w:type="dxa"/>
          </w:tcPr>
          <w:p w:rsidR="002A3A80" w:rsidRPr="002A3A80" w:rsidRDefault="002A3A80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Movimenti di terra </w:t>
            </w:r>
            <w:r w:rsidRPr="002A3A80">
              <w:rPr>
                <w:rFonts w:cstheme="minorHAnsi"/>
              </w:rPr>
              <w:t>con conseguente</w:t>
            </w:r>
          </w:p>
          <w:p w:rsidR="002A3A80" w:rsidRPr="002A3A80" w:rsidRDefault="002A3A80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alterazione dell’originario piano di campagna</w:t>
            </w:r>
          </w:p>
          <w:p w:rsidR="002A3A80" w:rsidRPr="002A3A80" w:rsidRDefault="002A3A80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 xml:space="preserve">Fino a 3 </w:t>
            </w:r>
            <w:proofErr w:type="spellStart"/>
            <w:r w:rsidRPr="002A3A80">
              <w:rPr>
                <w:rFonts w:cstheme="minorHAnsi"/>
              </w:rPr>
              <w:t>mc</w:t>
            </w:r>
            <w:proofErr w:type="spellEnd"/>
            <w:r w:rsidRPr="002A3A80">
              <w:rPr>
                <w:rFonts w:cstheme="minorHAnsi"/>
              </w:rPr>
              <w:t>.</w:t>
            </w:r>
          </w:p>
          <w:p w:rsidR="002A3A80" w:rsidRPr="002A3A80" w:rsidRDefault="002A3A80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2A3A80" w:rsidRPr="002A3A80" w:rsidRDefault="002A3A80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 xml:space="preserve">Da 3mc. a 6 </w:t>
            </w:r>
            <w:proofErr w:type="spellStart"/>
            <w:r w:rsidRPr="002A3A80">
              <w:rPr>
                <w:rFonts w:cstheme="minorHAnsi"/>
              </w:rPr>
              <w:t>mc</w:t>
            </w:r>
            <w:proofErr w:type="spellEnd"/>
            <w:r w:rsidRPr="002A3A80">
              <w:rPr>
                <w:rFonts w:cstheme="minorHAnsi"/>
              </w:rPr>
              <w:t>.</w:t>
            </w:r>
          </w:p>
          <w:p w:rsidR="002A3A80" w:rsidRPr="002A3A80" w:rsidRDefault="002A3A80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2A3A80" w:rsidRPr="002A3A80" w:rsidRDefault="002A3A80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 xml:space="preserve">Fino a 10 </w:t>
            </w:r>
            <w:proofErr w:type="spellStart"/>
            <w:r w:rsidRPr="002A3A80">
              <w:rPr>
                <w:rFonts w:cstheme="minorHAnsi"/>
              </w:rPr>
              <w:t>mc</w:t>
            </w:r>
            <w:proofErr w:type="spellEnd"/>
            <w:r w:rsidRPr="002A3A80">
              <w:rPr>
                <w:rFonts w:cstheme="minorHAnsi"/>
              </w:rPr>
              <w:t>.</w:t>
            </w:r>
          </w:p>
          <w:p w:rsidR="002A3A80" w:rsidRPr="002A3A80" w:rsidRDefault="002A3A80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2A3A80" w:rsidRPr="002A3A80" w:rsidRDefault="002A3A80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 xml:space="preserve">Oltre 10 </w:t>
            </w:r>
            <w:proofErr w:type="spellStart"/>
            <w:r w:rsidRPr="002A3A80">
              <w:rPr>
                <w:rFonts w:cstheme="minorHAnsi"/>
              </w:rPr>
              <w:t>mc</w:t>
            </w:r>
            <w:proofErr w:type="spellEnd"/>
            <w:r w:rsidRPr="002A3A80">
              <w:rPr>
                <w:rFonts w:cstheme="minorHAnsi"/>
              </w:rPr>
              <w:t>.</w:t>
            </w:r>
          </w:p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4708" w:type="dxa"/>
          </w:tcPr>
          <w:p w:rsidR="008325DE" w:rsidRDefault="008325DE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A3A80" w:rsidRDefault="002A3A80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A3A80" w:rsidRDefault="002A3A80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1.000,00</w:t>
            </w:r>
          </w:p>
          <w:p w:rsidR="00C33E24" w:rsidRDefault="00C33E24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33E24" w:rsidRDefault="00C33E24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1.500,00</w:t>
            </w:r>
          </w:p>
          <w:p w:rsidR="00C33E24" w:rsidRDefault="00C33E24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33E24" w:rsidRDefault="00133A61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2.5</w:t>
            </w:r>
            <w:r w:rsidR="00C33E24">
              <w:rPr>
                <w:rFonts w:ascii="Times New Roman" w:hAnsi="Times New Roman" w:cs="Times New Roman"/>
                <w:b/>
                <w:bCs/>
              </w:rPr>
              <w:t>00,00</w:t>
            </w:r>
          </w:p>
          <w:p w:rsidR="00133A61" w:rsidRDefault="00133A61" w:rsidP="002A3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33A61" w:rsidRDefault="00133A61" w:rsidP="0013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4.500,00</w:t>
            </w:r>
          </w:p>
        </w:tc>
      </w:tr>
      <w:tr w:rsidR="008325DE" w:rsidTr="00C33E24">
        <w:trPr>
          <w:trHeight w:val="138"/>
        </w:trPr>
        <w:tc>
          <w:tcPr>
            <w:tcW w:w="4962" w:type="dxa"/>
          </w:tcPr>
          <w:p w:rsidR="008325DE" w:rsidRPr="002A3A80" w:rsidRDefault="002A3A80" w:rsidP="00D955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A3A80">
              <w:rPr>
                <w:rFonts w:cstheme="minorHAnsi"/>
                <w:b/>
                <w:bCs/>
                <w:iCs/>
              </w:rPr>
              <w:t>Scale esterne</w:t>
            </w:r>
          </w:p>
        </w:tc>
        <w:tc>
          <w:tcPr>
            <w:tcW w:w="4708" w:type="dxa"/>
          </w:tcPr>
          <w:p w:rsidR="008325DE" w:rsidRDefault="00C33E24" w:rsidP="0013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1.500,00</w:t>
            </w:r>
          </w:p>
        </w:tc>
      </w:tr>
      <w:tr w:rsidR="008325DE" w:rsidTr="00C33E24">
        <w:tc>
          <w:tcPr>
            <w:tcW w:w="4962" w:type="dxa"/>
          </w:tcPr>
          <w:p w:rsidR="008325DE" w:rsidRPr="002A3A80" w:rsidRDefault="002A3A80" w:rsidP="00D955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A3A80">
              <w:rPr>
                <w:rFonts w:cstheme="minorHAnsi"/>
                <w:b/>
                <w:bCs/>
              </w:rPr>
              <w:t xml:space="preserve">Strade d’accesso </w:t>
            </w:r>
            <w:proofErr w:type="spellStart"/>
            <w:r w:rsidRPr="002A3A80">
              <w:rPr>
                <w:rFonts w:cstheme="minorHAnsi"/>
              </w:rPr>
              <w:t>pertinenziali</w:t>
            </w:r>
            <w:proofErr w:type="spellEnd"/>
          </w:p>
        </w:tc>
        <w:tc>
          <w:tcPr>
            <w:tcW w:w="4708" w:type="dxa"/>
          </w:tcPr>
          <w:p w:rsidR="008325DE" w:rsidRDefault="00C33E24" w:rsidP="0013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1.500,00</w:t>
            </w:r>
          </w:p>
        </w:tc>
      </w:tr>
      <w:tr w:rsidR="00133A61" w:rsidTr="00C33E24">
        <w:tc>
          <w:tcPr>
            <w:tcW w:w="4962" w:type="dxa"/>
          </w:tcPr>
          <w:p w:rsidR="00133A61" w:rsidRPr="002A3A80" w:rsidRDefault="00133A61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Tagli boschivi </w:t>
            </w:r>
            <w:r w:rsidRPr="002A3A80">
              <w:rPr>
                <w:rFonts w:cstheme="minorHAnsi"/>
              </w:rPr>
              <w:t>soggetti ad autorizzazione ex</w:t>
            </w:r>
          </w:p>
          <w:p w:rsidR="00133A61" w:rsidRPr="002A3A80" w:rsidRDefault="00133A61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art.146 D.Lgs</w:t>
            </w:r>
            <w:proofErr w:type="spellStart"/>
            <w:r w:rsidRPr="002A3A80">
              <w:rPr>
                <w:rFonts w:cstheme="minorHAnsi"/>
              </w:rPr>
              <w:t>.42/20</w:t>
            </w:r>
            <w:proofErr w:type="spellEnd"/>
            <w:r w:rsidRPr="002A3A80">
              <w:rPr>
                <w:rFonts w:cstheme="minorHAnsi"/>
              </w:rPr>
              <w:t>04.</w:t>
            </w:r>
          </w:p>
          <w:p w:rsidR="00133A61" w:rsidRPr="002A3A80" w:rsidRDefault="00133A61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Ogni ha ( o frazione)</w:t>
            </w:r>
          </w:p>
        </w:tc>
        <w:tc>
          <w:tcPr>
            <w:tcW w:w="4708" w:type="dxa"/>
          </w:tcPr>
          <w:p w:rsidR="00133A61" w:rsidRDefault="00133A61" w:rsidP="00133A61">
            <w:pPr>
              <w:jc w:val="center"/>
            </w:pPr>
            <w:r w:rsidRPr="006647CC">
              <w:rPr>
                <w:rFonts w:ascii="Times New Roman" w:hAnsi="Times New Roman" w:cs="Times New Roman"/>
                <w:b/>
                <w:bCs/>
              </w:rPr>
              <w:t xml:space="preserve">€    </w:t>
            </w:r>
            <w:r>
              <w:rPr>
                <w:rFonts w:ascii="Times New Roman" w:hAnsi="Times New Roman" w:cs="Times New Roman"/>
                <w:b/>
                <w:bCs/>
              </w:rPr>
              <w:t>3.000</w:t>
            </w:r>
            <w:r w:rsidRPr="006647CC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133A61" w:rsidTr="00C33E24">
        <w:tc>
          <w:tcPr>
            <w:tcW w:w="4962" w:type="dxa"/>
          </w:tcPr>
          <w:p w:rsidR="00133A61" w:rsidRPr="002A3A80" w:rsidRDefault="00133A61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Abbattimento di alberi d'alto fusto </w:t>
            </w:r>
            <w:r w:rsidRPr="002A3A80">
              <w:rPr>
                <w:rFonts w:cstheme="minorHAnsi"/>
              </w:rPr>
              <w:t>con valenza</w:t>
            </w:r>
          </w:p>
          <w:p w:rsidR="00133A61" w:rsidRPr="002A3A80" w:rsidRDefault="00133A61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lastRenderedPageBreak/>
              <w:t>paesaggistica, ad albero</w:t>
            </w:r>
          </w:p>
        </w:tc>
        <w:tc>
          <w:tcPr>
            <w:tcW w:w="4708" w:type="dxa"/>
          </w:tcPr>
          <w:p w:rsidR="00133A61" w:rsidRDefault="00133A61" w:rsidP="00133A61">
            <w:pPr>
              <w:jc w:val="center"/>
            </w:pPr>
            <w:r w:rsidRPr="006647CC">
              <w:rPr>
                <w:rFonts w:ascii="Times New Roman" w:hAnsi="Times New Roman" w:cs="Times New Roman"/>
                <w:b/>
                <w:bCs/>
              </w:rPr>
              <w:lastRenderedPageBreak/>
              <w:t>€    1.500,00</w:t>
            </w:r>
          </w:p>
        </w:tc>
      </w:tr>
      <w:tr w:rsidR="00133A61" w:rsidTr="00C33E24">
        <w:tc>
          <w:tcPr>
            <w:tcW w:w="4962" w:type="dxa"/>
          </w:tcPr>
          <w:p w:rsidR="00133A61" w:rsidRPr="002A3A80" w:rsidRDefault="00133A61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lastRenderedPageBreak/>
              <w:t>Taglio di macchia mediterranea</w:t>
            </w:r>
            <w:r w:rsidRPr="002A3A80">
              <w:rPr>
                <w:rFonts w:cstheme="minorHAnsi"/>
              </w:rPr>
              <w:t xml:space="preserve">. </w:t>
            </w:r>
          </w:p>
          <w:p w:rsidR="00133A61" w:rsidRPr="002A3A80" w:rsidRDefault="00133A61" w:rsidP="00D955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A3A80">
              <w:rPr>
                <w:rFonts w:cstheme="minorHAnsi"/>
              </w:rPr>
              <w:t>Ogni ha (o frazione)</w:t>
            </w:r>
          </w:p>
        </w:tc>
        <w:tc>
          <w:tcPr>
            <w:tcW w:w="4708" w:type="dxa"/>
          </w:tcPr>
          <w:p w:rsidR="00133A61" w:rsidRDefault="00133A61" w:rsidP="00133A61">
            <w:pPr>
              <w:jc w:val="center"/>
            </w:pPr>
            <w:r w:rsidRPr="006647CC">
              <w:rPr>
                <w:rFonts w:ascii="Times New Roman" w:hAnsi="Times New Roman" w:cs="Times New Roman"/>
                <w:b/>
                <w:bCs/>
              </w:rPr>
              <w:t xml:space="preserve">€    </w:t>
            </w:r>
            <w:r>
              <w:rPr>
                <w:rFonts w:ascii="Times New Roman" w:hAnsi="Times New Roman" w:cs="Times New Roman"/>
                <w:b/>
                <w:bCs/>
              </w:rPr>
              <w:t>3.000</w:t>
            </w:r>
            <w:r w:rsidRPr="006647CC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133A61" w:rsidTr="00C33E24">
        <w:tc>
          <w:tcPr>
            <w:tcW w:w="4962" w:type="dxa"/>
          </w:tcPr>
          <w:p w:rsidR="00133A61" w:rsidRPr="002A3A80" w:rsidRDefault="00133A61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  <w:b/>
                <w:bCs/>
              </w:rPr>
              <w:t xml:space="preserve">Modesta traslazione </w:t>
            </w:r>
            <w:r w:rsidRPr="002A3A80">
              <w:rPr>
                <w:rFonts w:cstheme="minorHAnsi"/>
              </w:rPr>
              <w:t>(entro mt</w:t>
            </w:r>
            <w:proofErr w:type="spellStart"/>
            <w:r w:rsidRPr="002A3A80">
              <w:rPr>
                <w:rFonts w:cstheme="minorHAnsi"/>
              </w:rPr>
              <w:t>.5</w:t>
            </w:r>
            <w:proofErr w:type="spellEnd"/>
            <w:r w:rsidRPr="002A3A80">
              <w:rPr>
                <w:rFonts w:cstheme="minorHAnsi"/>
              </w:rPr>
              <w:t>) della</w:t>
            </w:r>
          </w:p>
          <w:p w:rsidR="00133A61" w:rsidRPr="002A3A80" w:rsidRDefault="00133A61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posizione del fabbricato, nell’ambito del lotto di</w:t>
            </w:r>
          </w:p>
          <w:p w:rsidR="00133A61" w:rsidRPr="002A3A80" w:rsidRDefault="00133A61" w:rsidP="002A3A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pertinenza, in difformità dal provvedimento</w:t>
            </w:r>
          </w:p>
          <w:p w:rsidR="00133A61" w:rsidRPr="002A3A80" w:rsidRDefault="00133A61" w:rsidP="00D955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A3A80">
              <w:rPr>
                <w:rFonts w:cstheme="minorHAnsi"/>
              </w:rPr>
              <w:t>abilitativi</w:t>
            </w:r>
          </w:p>
        </w:tc>
        <w:tc>
          <w:tcPr>
            <w:tcW w:w="4708" w:type="dxa"/>
          </w:tcPr>
          <w:p w:rsidR="00133A61" w:rsidRDefault="00133A61" w:rsidP="00133A61">
            <w:pPr>
              <w:jc w:val="center"/>
            </w:pPr>
            <w:r w:rsidRPr="006647CC">
              <w:rPr>
                <w:rFonts w:ascii="Times New Roman" w:hAnsi="Times New Roman" w:cs="Times New Roman"/>
                <w:b/>
                <w:bCs/>
              </w:rPr>
              <w:t xml:space="preserve">€   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6647CC">
              <w:rPr>
                <w:rFonts w:ascii="Times New Roman" w:hAnsi="Times New Roman" w:cs="Times New Roman"/>
                <w:b/>
                <w:bCs/>
              </w:rPr>
              <w:t>.500,00</w:t>
            </w:r>
          </w:p>
        </w:tc>
      </w:tr>
      <w:tr w:rsidR="008325DE" w:rsidTr="00C33E24">
        <w:tc>
          <w:tcPr>
            <w:tcW w:w="4962" w:type="dxa"/>
          </w:tcPr>
          <w:p w:rsidR="002A3A80" w:rsidRPr="00133A61" w:rsidRDefault="002A3A80" w:rsidP="002A3A8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33A61">
              <w:rPr>
                <w:rFonts w:cstheme="minorHAnsi"/>
                <w:b/>
                <w:bCs/>
              </w:rPr>
              <w:t>Opere di manutenzione straordinaria non</w:t>
            </w:r>
          </w:p>
          <w:p w:rsidR="002A3A80" w:rsidRPr="00133A61" w:rsidRDefault="002A3A80" w:rsidP="002A3A8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33A61">
              <w:rPr>
                <w:rFonts w:cstheme="minorHAnsi"/>
                <w:b/>
                <w:bCs/>
              </w:rPr>
              <w:t>espressamente indicate</w:t>
            </w:r>
          </w:p>
          <w:p w:rsidR="008325DE" w:rsidRPr="002A3A80" w:rsidRDefault="008325DE" w:rsidP="00D955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4708" w:type="dxa"/>
          </w:tcPr>
          <w:p w:rsidR="008325DE" w:rsidRDefault="00133A61" w:rsidP="00133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    1.500,00</w:t>
            </w:r>
          </w:p>
        </w:tc>
      </w:tr>
    </w:tbl>
    <w:p w:rsidR="002A3A80" w:rsidRDefault="002A3A80" w:rsidP="00D95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3A61" w:rsidRDefault="00D955CF" w:rsidP="00133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33A61">
        <w:rPr>
          <w:rFonts w:cstheme="minorHAnsi"/>
          <w:b/>
          <w:bCs/>
          <w:sz w:val="24"/>
          <w:szCs w:val="24"/>
        </w:rPr>
        <w:t>CAPITOLO 3 - DISPOSIZIONI GENERALI</w:t>
      </w:r>
      <w:r w:rsidR="00133A61">
        <w:rPr>
          <w:rFonts w:cstheme="minorHAnsi"/>
          <w:b/>
          <w:bCs/>
          <w:sz w:val="24"/>
          <w:szCs w:val="24"/>
        </w:rPr>
        <w:t xml:space="preserve"> </w:t>
      </w:r>
    </w:p>
    <w:p w:rsidR="00133A61" w:rsidRDefault="00133A61" w:rsidP="00133A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133A61" w:rsidRDefault="00D955CF" w:rsidP="00133A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33A61">
        <w:rPr>
          <w:rFonts w:cstheme="minorHAnsi"/>
          <w:b/>
          <w:sz w:val="24"/>
          <w:szCs w:val="24"/>
        </w:rPr>
        <w:t>SISTEMAZIONI ESTERNE E IMPIANTI SPORTIVI</w:t>
      </w:r>
    </w:p>
    <w:p w:rsidR="00D955CF" w:rsidRPr="00133A61" w:rsidRDefault="00D955CF" w:rsidP="00133A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3A61">
        <w:rPr>
          <w:rFonts w:cstheme="minorHAnsi"/>
          <w:sz w:val="24"/>
          <w:szCs w:val="24"/>
        </w:rPr>
        <w:t>Per le opere eseguite attinenti sostanziali sistemazioni esterne e per impianti sportivi</w:t>
      </w:r>
      <w:r w:rsidR="00133A61">
        <w:rPr>
          <w:rFonts w:cstheme="minorHAnsi"/>
          <w:sz w:val="24"/>
          <w:szCs w:val="24"/>
        </w:rPr>
        <w:t xml:space="preserve"> </w:t>
      </w:r>
      <w:r w:rsidRPr="00133A61">
        <w:rPr>
          <w:rFonts w:cstheme="minorHAnsi"/>
          <w:sz w:val="24"/>
          <w:szCs w:val="24"/>
        </w:rPr>
        <w:t>ad uso privato o pubblico (piscine, campi da tennis, ecc.), non essendo applicabili i</w:t>
      </w:r>
      <w:r w:rsidR="00133A61">
        <w:rPr>
          <w:rFonts w:cstheme="minorHAnsi"/>
          <w:sz w:val="24"/>
          <w:szCs w:val="24"/>
        </w:rPr>
        <w:t xml:space="preserve"> parametri </w:t>
      </w:r>
      <w:r w:rsidRPr="00133A61">
        <w:rPr>
          <w:rFonts w:cstheme="minorHAnsi"/>
          <w:sz w:val="24"/>
          <w:szCs w:val="24"/>
        </w:rPr>
        <w:t>precedentemente esposti si considera come valore relativo al profitto</w:t>
      </w:r>
      <w:r w:rsidR="00133A61">
        <w:rPr>
          <w:rFonts w:cstheme="minorHAnsi"/>
          <w:sz w:val="24"/>
          <w:szCs w:val="24"/>
        </w:rPr>
        <w:t xml:space="preserve"> </w:t>
      </w:r>
      <w:r w:rsidRPr="00133A61">
        <w:rPr>
          <w:rFonts w:cstheme="minorHAnsi"/>
          <w:sz w:val="24"/>
          <w:szCs w:val="24"/>
        </w:rPr>
        <w:t>conseguito, il costo delle opere eseguite, ritenendo che la proprietà consegua perlomeno</w:t>
      </w:r>
      <w:r w:rsidR="00133A61">
        <w:rPr>
          <w:rFonts w:cstheme="minorHAnsi"/>
          <w:sz w:val="24"/>
          <w:szCs w:val="24"/>
        </w:rPr>
        <w:t xml:space="preserve"> </w:t>
      </w:r>
      <w:r w:rsidRPr="00133A61">
        <w:rPr>
          <w:rFonts w:cstheme="minorHAnsi"/>
          <w:sz w:val="24"/>
          <w:szCs w:val="24"/>
        </w:rPr>
        <w:t>un incremento di profitto pari al valore di quanto realizzato.</w:t>
      </w:r>
    </w:p>
    <w:p w:rsidR="00133A61" w:rsidRDefault="00133A61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55CF" w:rsidRPr="00133A61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33A61">
        <w:rPr>
          <w:rFonts w:cstheme="minorHAnsi"/>
          <w:b/>
          <w:sz w:val="24"/>
          <w:szCs w:val="24"/>
        </w:rPr>
        <w:t>RIVALUTAZIONE ISTAT</w:t>
      </w:r>
    </w:p>
    <w:p w:rsidR="00D955CF" w:rsidRPr="00133A61" w:rsidRDefault="00D955CF" w:rsidP="00133A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3A61">
        <w:rPr>
          <w:rFonts w:cstheme="minorHAnsi"/>
          <w:sz w:val="24"/>
          <w:szCs w:val="24"/>
        </w:rPr>
        <w:t>Successivamente all’inizio di ogni anno i valori e i costi precedentemente esposti saranno</w:t>
      </w:r>
      <w:r w:rsidR="00133A61">
        <w:rPr>
          <w:rFonts w:cstheme="minorHAnsi"/>
          <w:sz w:val="24"/>
          <w:szCs w:val="24"/>
        </w:rPr>
        <w:t xml:space="preserve"> </w:t>
      </w:r>
      <w:r w:rsidRPr="00133A61">
        <w:rPr>
          <w:rFonts w:cstheme="minorHAnsi"/>
          <w:sz w:val="24"/>
          <w:szCs w:val="24"/>
        </w:rPr>
        <w:t>adeguati, annualmente, con atto della Giunta Comunale, in ragione dell'intervenuta variazione dei</w:t>
      </w:r>
      <w:r w:rsidR="00133A61">
        <w:rPr>
          <w:rFonts w:cstheme="minorHAnsi"/>
          <w:sz w:val="24"/>
          <w:szCs w:val="24"/>
        </w:rPr>
        <w:t xml:space="preserve"> </w:t>
      </w:r>
      <w:r w:rsidRPr="00133A61">
        <w:rPr>
          <w:rFonts w:cstheme="minorHAnsi"/>
          <w:sz w:val="24"/>
          <w:szCs w:val="24"/>
        </w:rPr>
        <w:t xml:space="preserve">costi di costruzione accertata dall' </w:t>
      </w:r>
      <w:proofErr w:type="spellStart"/>
      <w:r w:rsidRPr="00133A61">
        <w:rPr>
          <w:rFonts w:cstheme="minorHAnsi"/>
          <w:sz w:val="24"/>
          <w:szCs w:val="24"/>
        </w:rPr>
        <w:t>I.S.T.A.T.</w:t>
      </w:r>
      <w:proofErr w:type="spellEnd"/>
    </w:p>
    <w:p w:rsidR="00133A61" w:rsidRDefault="00133A61" w:rsidP="00D955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133A61" w:rsidRDefault="00133A61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133A61" w:rsidRDefault="00133A61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133A61" w:rsidRDefault="00133A61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955CF" w:rsidRPr="00133A61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33A61">
        <w:rPr>
          <w:rFonts w:cstheme="minorHAnsi"/>
          <w:b/>
          <w:bCs/>
          <w:sz w:val="24"/>
          <w:szCs w:val="24"/>
        </w:rPr>
        <w:t>RATEIZZAZIONE SANZIONI</w:t>
      </w:r>
    </w:p>
    <w:p w:rsidR="00133A61" w:rsidRDefault="00D955CF" w:rsidP="00133A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3A61">
        <w:rPr>
          <w:rFonts w:cstheme="minorHAnsi"/>
          <w:sz w:val="24"/>
          <w:szCs w:val="24"/>
        </w:rPr>
        <w:t>Le sanzioni determinate con i criteri di cui al presente atto, potranno essere corrisposte, su</w:t>
      </w:r>
      <w:r w:rsidR="00133A61">
        <w:rPr>
          <w:rFonts w:cstheme="minorHAnsi"/>
          <w:sz w:val="24"/>
          <w:szCs w:val="24"/>
        </w:rPr>
        <w:t xml:space="preserve"> </w:t>
      </w:r>
      <w:r w:rsidRPr="00133A61">
        <w:rPr>
          <w:rFonts w:cstheme="minorHAnsi"/>
          <w:sz w:val="24"/>
          <w:szCs w:val="24"/>
        </w:rPr>
        <w:t xml:space="preserve">richiesta dell’interessato, </w:t>
      </w:r>
      <w:r w:rsidR="00133A61">
        <w:rPr>
          <w:rFonts w:cstheme="minorHAnsi"/>
          <w:sz w:val="24"/>
          <w:szCs w:val="24"/>
        </w:rPr>
        <w:t xml:space="preserve">secondo il prospetto di rateizzazione degli oneri di urbanizzazione di cui alla DCC 44/2016 e </w:t>
      </w:r>
      <w:proofErr w:type="spellStart"/>
      <w:r w:rsidR="00133A61">
        <w:rPr>
          <w:rFonts w:cstheme="minorHAnsi"/>
          <w:sz w:val="24"/>
          <w:szCs w:val="24"/>
        </w:rPr>
        <w:t>ss.mm.ii</w:t>
      </w:r>
      <w:r w:rsidRPr="00133A61">
        <w:rPr>
          <w:rFonts w:cstheme="minorHAnsi"/>
          <w:sz w:val="24"/>
          <w:szCs w:val="24"/>
        </w:rPr>
        <w:t>.</w:t>
      </w:r>
      <w:proofErr w:type="spellEnd"/>
      <w:r w:rsidRPr="00133A61">
        <w:rPr>
          <w:rFonts w:cstheme="minorHAnsi"/>
          <w:sz w:val="24"/>
          <w:szCs w:val="24"/>
        </w:rPr>
        <w:t xml:space="preserve"> </w:t>
      </w:r>
    </w:p>
    <w:p w:rsidR="00D955CF" w:rsidRPr="00133A61" w:rsidRDefault="00D955CF" w:rsidP="00133A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3A61">
        <w:rPr>
          <w:rFonts w:cstheme="minorHAnsi"/>
          <w:sz w:val="24"/>
          <w:szCs w:val="24"/>
        </w:rPr>
        <w:t>La somma rateizzata verrà</w:t>
      </w:r>
      <w:r w:rsidR="00133A61">
        <w:rPr>
          <w:rFonts w:cstheme="minorHAnsi"/>
          <w:sz w:val="24"/>
          <w:szCs w:val="24"/>
        </w:rPr>
        <w:t xml:space="preserve"> </w:t>
      </w:r>
      <w:r w:rsidRPr="00133A61">
        <w:rPr>
          <w:rFonts w:cstheme="minorHAnsi"/>
          <w:sz w:val="24"/>
          <w:szCs w:val="24"/>
        </w:rPr>
        <w:t>maggiorata del tasso di interesse legale e dovrà essere garantita da idonea fidejussione/polizza</w:t>
      </w:r>
      <w:r w:rsidR="00133A61">
        <w:rPr>
          <w:rFonts w:cstheme="minorHAnsi"/>
          <w:sz w:val="24"/>
          <w:szCs w:val="24"/>
        </w:rPr>
        <w:t xml:space="preserve"> </w:t>
      </w:r>
      <w:proofErr w:type="spellStart"/>
      <w:r w:rsidRPr="00133A61">
        <w:rPr>
          <w:rFonts w:cstheme="minorHAnsi"/>
          <w:sz w:val="24"/>
          <w:szCs w:val="24"/>
        </w:rPr>
        <w:t>fidejussoria</w:t>
      </w:r>
      <w:proofErr w:type="spellEnd"/>
      <w:r w:rsidRPr="00133A61">
        <w:rPr>
          <w:rFonts w:cstheme="minorHAnsi"/>
          <w:sz w:val="24"/>
          <w:szCs w:val="24"/>
        </w:rPr>
        <w:t xml:space="preserve"> valida fino a disdetta scritta da parte del Comune.</w:t>
      </w:r>
    </w:p>
    <w:p w:rsidR="00133A61" w:rsidRDefault="00133A61" w:rsidP="00D955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D955CF" w:rsidRPr="00133A61" w:rsidRDefault="00D955CF" w:rsidP="00D955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33A61">
        <w:rPr>
          <w:rFonts w:cstheme="minorHAnsi"/>
          <w:b/>
          <w:bCs/>
          <w:sz w:val="24"/>
          <w:szCs w:val="24"/>
        </w:rPr>
        <w:t>VARIE</w:t>
      </w:r>
    </w:p>
    <w:p w:rsidR="00412C31" w:rsidRPr="00133A61" w:rsidRDefault="00D955CF" w:rsidP="00133A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3A61">
        <w:rPr>
          <w:rFonts w:cstheme="minorHAnsi"/>
          <w:sz w:val="24"/>
          <w:szCs w:val="24"/>
        </w:rPr>
        <w:t xml:space="preserve">Per i casi non riconducibili alla presente disciplina si provvederà al </w:t>
      </w:r>
      <w:r w:rsidR="00133A61" w:rsidRPr="00133A61">
        <w:rPr>
          <w:rFonts w:cstheme="minorHAnsi"/>
          <w:sz w:val="24"/>
          <w:szCs w:val="24"/>
        </w:rPr>
        <w:t xml:space="preserve">sanziona mento </w:t>
      </w:r>
      <w:r w:rsidRPr="00133A61">
        <w:rPr>
          <w:rFonts w:cstheme="minorHAnsi"/>
          <w:sz w:val="24"/>
          <w:szCs w:val="24"/>
        </w:rPr>
        <w:t>previsto dall’art. 167 del D.Lgs</w:t>
      </w:r>
      <w:proofErr w:type="spellStart"/>
      <w:r w:rsidRPr="00133A61">
        <w:rPr>
          <w:rFonts w:cstheme="minorHAnsi"/>
          <w:sz w:val="24"/>
          <w:szCs w:val="24"/>
        </w:rPr>
        <w:t>.42/20</w:t>
      </w:r>
      <w:proofErr w:type="spellEnd"/>
      <w:r w:rsidRPr="00133A61">
        <w:rPr>
          <w:rFonts w:cstheme="minorHAnsi"/>
          <w:sz w:val="24"/>
          <w:szCs w:val="24"/>
        </w:rPr>
        <w:t>04 applicando modalità che saranno valutate di volta</w:t>
      </w:r>
      <w:r w:rsidR="00133A61" w:rsidRPr="00133A61">
        <w:rPr>
          <w:rFonts w:cstheme="minorHAnsi"/>
          <w:sz w:val="24"/>
          <w:szCs w:val="24"/>
        </w:rPr>
        <w:t xml:space="preserve"> </w:t>
      </w:r>
      <w:r w:rsidRPr="00133A61">
        <w:rPr>
          <w:rFonts w:cstheme="minorHAnsi"/>
          <w:sz w:val="24"/>
          <w:szCs w:val="24"/>
        </w:rPr>
        <w:t>in volta.</w:t>
      </w:r>
    </w:p>
    <w:sectPr w:rsidR="00412C31" w:rsidRPr="00133A61" w:rsidSect="00412C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733"/>
    <w:multiLevelType w:val="multilevel"/>
    <w:tmpl w:val="027EF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8392CE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5B03B0"/>
    <w:multiLevelType w:val="multilevel"/>
    <w:tmpl w:val="29D4FC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7037BD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4F1D6F"/>
    <w:multiLevelType w:val="multilevel"/>
    <w:tmpl w:val="E81E8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6A4608A"/>
    <w:multiLevelType w:val="hybridMultilevel"/>
    <w:tmpl w:val="12F0C11A"/>
    <w:lvl w:ilvl="0" w:tplc="AB4E7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80CEA"/>
    <w:multiLevelType w:val="multilevel"/>
    <w:tmpl w:val="29FAD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7A26503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955CF"/>
    <w:rsid w:val="00133A61"/>
    <w:rsid w:val="002979DA"/>
    <w:rsid w:val="002A3A80"/>
    <w:rsid w:val="00412C31"/>
    <w:rsid w:val="005A57DE"/>
    <w:rsid w:val="008325DE"/>
    <w:rsid w:val="008934FC"/>
    <w:rsid w:val="009D29CA"/>
    <w:rsid w:val="00A71878"/>
    <w:rsid w:val="00C33E24"/>
    <w:rsid w:val="00CA35BF"/>
    <w:rsid w:val="00CD534C"/>
    <w:rsid w:val="00D87DAD"/>
    <w:rsid w:val="00D955CF"/>
    <w:rsid w:val="00DA58D3"/>
    <w:rsid w:val="00DE5632"/>
    <w:rsid w:val="00E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C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5C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32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f.pacinotti</dc:creator>
  <cp:lastModifiedBy>f.pacinotti</cp:lastModifiedBy>
  <cp:revision>5</cp:revision>
  <dcterms:created xsi:type="dcterms:W3CDTF">2022-04-12T10:25:00Z</dcterms:created>
  <dcterms:modified xsi:type="dcterms:W3CDTF">2022-04-12T11:38:00Z</dcterms:modified>
</cp:coreProperties>
</file>